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71" w:type="dxa"/>
        <w:tblLook w:val="04A0" w:firstRow="1" w:lastRow="0" w:firstColumn="1" w:lastColumn="0" w:noHBand="0" w:noVBand="1"/>
      </w:tblPr>
      <w:tblGrid>
        <w:gridCol w:w="9656"/>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Internship Program Admissions</w:t>
            </w:r>
          </w:p>
        </w:tc>
      </w:tr>
      <w:tr w:rsidR="00F879BE" w:rsidRPr="00F879BE" w14:paraId="33528444" w14:textId="77777777" w:rsidTr="00F879BE">
        <w:trPr>
          <w:trHeight w:val="390"/>
        </w:trPr>
        <w:tc>
          <w:tcPr>
            <w:tcW w:w="9540" w:type="dxa"/>
            <w:tcBorders>
              <w:top w:val="nil"/>
              <w:left w:val="nil"/>
              <w:bottom w:val="single" w:sz="8" w:space="0" w:color="auto"/>
              <w:right w:val="nil"/>
            </w:tcBorders>
            <w:shd w:val="clear" w:color="000000" w:fill="FFFFFF"/>
            <w:noWrap/>
            <w:vAlign w:val="center"/>
            <w:hideMark/>
          </w:tcPr>
          <w:p w14:paraId="21F07927" w14:textId="77777777" w:rsidR="00F879BE" w:rsidRPr="00F879BE" w:rsidRDefault="00F879BE" w:rsidP="00F879BE">
            <w:pPr>
              <w:spacing w:after="0" w:line="240" w:lineRule="auto"/>
              <w:rPr>
                <w:rFonts w:ascii="Times New Roman" w:eastAsia="Times New Roman" w:hAnsi="Times New Roman" w:cs="Times New Roman"/>
                <w:b/>
                <w:bCs/>
                <w:sz w:val="24"/>
                <w:szCs w:val="24"/>
              </w:rPr>
            </w:pPr>
            <w:r w:rsidRPr="00F879BE">
              <w:rPr>
                <w:rFonts w:ascii="Times New Roman" w:eastAsia="Times New Roman" w:hAnsi="Times New Roman" w:cs="Times New Roman"/>
                <w:b/>
                <w:bCs/>
                <w:sz w:val="24"/>
                <w:szCs w:val="24"/>
              </w:rPr>
              <w:t xml:space="preserve">Date Program Tables are updated:  </w:t>
            </w:r>
          </w:p>
        </w:tc>
        <w:tc>
          <w:tcPr>
            <w:tcW w:w="1010" w:type="dxa"/>
            <w:tcBorders>
              <w:top w:val="nil"/>
              <w:left w:val="nil"/>
              <w:bottom w:val="nil"/>
              <w:right w:val="nil"/>
            </w:tcBorders>
            <w:shd w:val="clear" w:color="000000" w:fill="FFFFFF"/>
            <w:noWrap/>
            <w:vAlign w:val="center"/>
            <w:hideMark/>
          </w:tcPr>
          <w:p w14:paraId="21649553"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2AC167EC"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8BC893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3EA1EC9"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7ABEA3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79465BE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1B41D2FE"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474814CB"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ABA90C9" w14:textId="77777777" w:rsidR="00614821" w:rsidRPr="000E2EF5" w:rsidRDefault="00F879BE" w:rsidP="00F879BE">
            <w:pPr>
              <w:spacing w:after="0" w:line="240" w:lineRule="auto"/>
              <w:rPr>
                <w:rFonts w:ascii="Calibri" w:eastAsia="Times New Roman" w:hAnsi="Calibri" w:cs="Times New Roman"/>
                <w:bCs/>
              </w:rPr>
            </w:pPr>
            <w:r w:rsidRPr="00F879BE">
              <w:rPr>
                <w:rFonts w:ascii="Calibri" w:eastAsia="Times New Roman" w:hAnsi="Calibri" w:cs="Times New Roman"/>
                <w:b/>
                <w:bCs/>
              </w:rPr>
              <w:t> </w:t>
            </w:r>
          </w:p>
          <w:tbl>
            <w:tblPr>
              <w:tblW w:w="9420" w:type="dxa"/>
              <w:tblLook w:val="04A0" w:firstRow="1" w:lastRow="0" w:firstColumn="1" w:lastColumn="0" w:noHBand="0" w:noVBand="1"/>
            </w:tblPr>
            <w:tblGrid>
              <w:gridCol w:w="9420"/>
            </w:tblGrid>
            <w:tr w:rsidR="00614821" w:rsidRPr="00614821" w14:paraId="677582DA" w14:textId="77777777" w:rsidTr="00614821">
              <w:trPr>
                <w:trHeight w:val="945"/>
              </w:trPr>
              <w:tc>
                <w:tcPr>
                  <w:tcW w:w="9420"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625163FB" w14:textId="77777777" w:rsidR="00614821" w:rsidRPr="00614821" w:rsidRDefault="00614821" w:rsidP="00614821">
                  <w:pPr>
                    <w:spacing w:after="0" w:line="240" w:lineRule="auto"/>
                    <w:rPr>
                      <w:rFonts w:ascii="Calibri" w:eastAsia="Times New Roman" w:hAnsi="Calibri" w:cs="Calibri"/>
                      <w:bCs/>
                    </w:rPr>
                  </w:pPr>
                  <w:r w:rsidRPr="00614821">
                    <w:rPr>
                      <w:rFonts w:ascii="Calibri" w:eastAsia="Times New Roman" w:hAnsi="Calibri" w:cs="Calibri"/>
                      <w:bCs/>
                    </w:rPr>
                    <w:t xml:space="preserve">The Marcus Autism Center has become a nationally recognized NIH Autism Center of Excellence for the provision of coordinated and comprehensive services for individuals with autism and related developmental disabilities, as well as a hub of social neuroscience and clinical research. These services are often interdisciplinary in nature; and providers include developmental pediatricians, psychiatrists, geneticists, genetic counselors, nurses and nurse practitioners, occupational and speech therapists, clinical &amp; school psychologists, social workers, special educators, and family support personnel. </w:t>
                  </w:r>
                  <w:r w:rsidRPr="00614821">
                    <w:rPr>
                      <w:rFonts w:ascii="Calibri" w:eastAsia="Times New Roman" w:hAnsi="Calibri" w:cs="Calibri"/>
                      <w:bCs/>
                    </w:rPr>
                    <w:br/>
                  </w:r>
                  <w:r w:rsidRPr="00614821">
                    <w:rPr>
                      <w:rFonts w:ascii="Calibri" w:eastAsia="Times New Roman" w:hAnsi="Calibri" w:cs="Calibri"/>
                      <w:bCs/>
                    </w:rPr>
                    <w:br/>
                    <w:t xml:space="preserve">The Internship at Marcus offers a tailored curriculum providing didactic and clinical training designed to meet the skill level and learning objectives of each intern. The internship offers the opportunity to match in one of four tracks focus on </w:t>
                  </w:r>
                  <w:proofErr w:type="gramStart"/>
                  <w:r w:rsidRPr="00614821">
                    <w:rPr>
                      <w:rFonts w:ascii="Calibri" w:eastAsia="Times New Roman" w:hAnsi="Calibri" w:cs="Calibri"/>
                      <w:bCs/>
                    </w:rPr>
                    <w:t>either (1) diagnostic and</w:t>
                  </w:r>
                  <w:proofErr w:type="gramEnd"/>
                  <w:r w:rsidRPr="00614821">
                    <w:rPr>
                      <w:rFonts w:ascii="Calibri" w:eastAsia="Times New Roman" w:hAnsi="Calibri" w:cs="Calibri"/>
                      <w:bCs/>
                    </w:rPr>
                    <w:t xml:space="preserve"> clinical assessment of autism spectrum and developmental disorders; or (2) applied behavioral analysis and other behavioral treatment modalities. Although they emphasize distinct areas of practice, all tracks endeavor to (A) train providers with the core skills required to provide clinical assessment and treatment services, to children and families, (B) create a learning environment where people effect treatment, research, and teaching characterized by respect, openness, and compassion toward others, and (C) foster skills, values, and awareness that promote the application of research science to innovate clinical practice within a pediatric medical clinic. </w:t>
                  </w:r>
                </w:p>
              </w:tc>
            </w:tr>
            <w:tr w:rsidR="00614821" w:rsidRPr="00614821" w14:paraId="38335B31" w14:textId="77777777" w:rsidTr="00614821">
              <w:trPr>
                <w:trHeight w:val="945"/>
              </w:trPr>
              <w:tc>
                <w:tcPr>
                  <w:tcW w:w="9420" w:type="dxa"/>
                  <w:vMerge/>
                  <w:tcBorders>
                    <w:top w:val="single" w:sz="8" w:space="0" w:color="auto"/>
                    <w:left w:val="single" w:sz="8" w:space="0" w:color="auto"/>
                    <w:bottom w:val="single" w:sz="8" w:space="0" w:color="000000"/>
                    <w:right w:val="single" w:sz="8" w:space="0" w:color="000000"/>
                  </w:tcBorders>
                  <w:vAlign w:val="center"/>
                  <w:hideMark/>
                </w:tcPr>
                <w:p w14:paraId="2229C9E7" w14:textId="77777777" w:rsidR="00614821" w:rsidRPr="00614821" w:rsidRDefault="00614821" w:rsidP="00614821">
                  <w:pPr>
                    <w:spacing w:after="0" w:line="240" w:lineRule="auto"/>
                    <w:rPr>
                      <w:rFonts w:ascii="Calibri" w:eastAsia="Times New Roman" w:hAnsi="Calibri" w:cs="Calibri"/>
                      <w:b/>
                      <w:bCs/>
                    </w:rPr>
                  </w:pPr>
                </w:p>
              </w:tc>
            </w:tr>
            <w:tr w:rsidR="00614821" w:rsidRPr="00614821" w14:paraId="5CE16C2D" w14:textId="77777777" w:rsidTr="00614821">
              <w:trPr>
                <w:trHeight w:val="945"/>
              </w:trPr>
              <w:tc>
                <w:tcPr>
                  <w:tcW w:w="9420" w:type="dxa"/>
                  <w:vMerge/>
                  <w:tcBorders>
                    <w:top w:val="single" w:sz="8" w:space="0" w:color="auto"/>
                    <w:left w:val="single" w:sz="8" w:space="0" w:color="auto"/>
                    <w:bottom w:val="single" w:sz="8" w:space="0" w:color="000000"/>
                    <w:right w:val="single" w:sz="8" w:space="0" w:color="000000"/>
                  </w:tcBorders>
                  <w:vAlign w:val="center"/>
                  <w:hideMark/>
                </w:tcPr>
                <w:p w14:paraId="253E2A17" w14:textId="77777777" w:rsidR="00614821" w:rsidRPr="00614821" w:rsidRDefault="00614821" w:rsidP="00614821">
                  <w:pPr>
                    <w:spacing w:after="0" w:line="240" w:lineRule="auto"/>
                    <w:rPr>
                      <w:rFonts w:ascii="Calibri" w:eastAsia="Times New Roman" w:hAnsi="Calibri" w:cs="Calibri"/>
                      <w:b/>
                      <w:bCs/>
                    </w:rPr>
                  </w:pPr>
                </w:p>
              </w:tc>
            </w:tr>
            <w:tr w:rsidR="00614821" w:rsidRPr="00614821" w14:paraId="495651C5" w14:textId="77777777" w:rsidTr="00614821">
              <w:trPr>
                <w:trHeight w:val="1182"/>
              </w:trPr>
              <w:tc>
                <w:tcPr>
                  <w:tcW w:w="9420" w:type="dxa"/>
                  <w:vMerge/>
                  <w:tcBorders>
                    <w:top w:val="single" w:sz="8" w:space="0" w:color="auto"/>
                    <w:left w:val="single" w:sz="8" w:space="0" w:color="auto"/>
                    <w:bottom w:val="single" w:sz="8" w:space="0" w:color="000000"/>
                    <w:right w:val="single" w:sz="8" w:space="0" w:color="000000"/>
                  </w:tcBorders>
                  <w:vAlign w:val="center"/>
                  <w:hideMark/>
                </w:tcPr>
                <w:p w14:paraId="4EFFE08D" w14:textId="77777777" w:rsidR="00614821" w:rsidRPr="00614821" w:rsidRDefault="00614821" w:rsidP="00614821">
                  <w:pPr>
                    <w:spacing w:after="0" w:line="240" w:lineRule="auto"/>
                    <w:rPr>
                      <w:rFonts w:ascii="Calibri" w:eastAsia="Times New Roman" w:hAnsi="Calibri" w:cs="Calibri"/>
                      <w:b/>
                      <w:bCs/>
                    </w:rPr>
                  </w:pPr>
                </w:p>
              </w:tc>
            </w:tr>
          </w:tbl>
          <w:p w14:paraId="07FE3903" w14:textId="4FBF58B2"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0E2EF5"/>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61BDB845" w:rsidR="00F879BE" w:rsidRPr="00F879BE" w:rsidRDefault="00F879BE">
            <w:r w:rsidRPr="00F879BE">
              <w:t> </w:t>
            </w:r>
            <w:r w:rsidR="00614821">
              <w:t>Yes</w:t>
            </w:r>
          </w:p>
        </w:tc>
        <w:tc>
          <w:tcPr>
            <w:tcW w:w="810" w:type="dxa"/>
            <w:noWrap/>
            <w:hideMark/>
          </w:tcPr>
          <w:p w14:paraId="683B1320" w14:textId="77777777" w:rsidR="00F879BE" w:rsidRPr="00F879BE" w:rsidRDefault="00F879BE">
            <w:r w:rsidRPr="00F879BE">
              <w:t> </w:t>
            </w:r>
          </w:p>
        </w:tc>
        <w:tc>
          <w:tcPr>
            <w:tcW w:w="3240" w:type="dxa"/>
            <w:noWrap/>
            <w:hideMark/>
          </w:tcPr>
          <w:p w14:paraId="3D599874" w14:textId="20C1D719" w:rsidR="00F879BE" w:rsidRPr="00F879BE" w:rsidRDefault="00F879BE">
            <w:r w:rsidRPr="00F879BE">
              <w:t>Amount:</w:t>
            </w:r>
            <w:r w:rsidR="00614821">
              <w:t xml:space="preserve"> 500</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0EF00BF8" w:rsidR="00F879BE" w:rsidRPr="00F879BE" w:rsidRDefault="00F879BE">
            <w:r w:rsidRPr="00F879BE">
              <w:t> </w:t>
            </w:r>
            <w:r w:rsidR="00614821">
              <w:t>Yes</w:t>
            </w:r>
          </w:p>
        </w:tc>
        <w:tc>
          <w:tcPr>
            <w:tcW w:w="810" w:type="dxa"/>
            <w:noWrap/>
            <w:hideMark/>
          </w:tcPr>
          <w:p w14:paraId="54DA77E3" w14:textId="77777777" w:rsidR="00F879BE" w:rsidRPr="00F879BE" w:rsidRDefault="00F879BE">
            <w:r w:rsidRPr="00F879BE">
              <w:t> </w:t>
            </w:r>
          </w:p>
        </w:tc>
        <w:tc>
          <w:tcPr>
            <w:tcW w:w="3240" w:type="dxa"/>
            <w:noWrap/>
            <w:hideMark/>
          </w:tcPr>
          <w:p w14:paraId="5C363434" w14:textId="188AD2B3" w:rsidR="00F879BE" w:rsidRPr="00F879BE" w:rsidRDefault="00F879BE">
            <w:r w:rsidRPr="00F879BE">
              <w:t>Amount:</w:t>
            </w:r>
            <w:r w:rsidR="00614821">
              <w:t xml:space="preserve">  500</w:t>
            </w:r>
          </w:p>
        </w:tc>
        <w:bookmarkStart w:id="0" w:name="_GoBack"/>
        <w:bookmarkEnd w:id="0"/>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E727DA0" w14:textId="0AB11E32" w:rsidR="00F879BE" w:rsidRPr="000E2EF5" w:rsidRDefault="00F879BE" w:rsidP="00F879BE">
            <w:pPr>
              <w:spacing w:after="0" w:line="240" w:lineRule="auto"/>
              <w:rPr>
                <w:rFonts w:ascii="Calibri" w:eastAsia="Times New Roman" w:hAnsi="Calibri" w:cs="Times New Roman"/>
                <w:bCs/>
                <w:color w:val="000000"/>
              </w:rPr>
            </w:pPr>
            <w:r w:rsidRPr="00F879BE">
              <w:rPr>
                <w:rFonts w:ascii="Calibri" w:eastAsia="Times New Roman" w:hAnsi="Calibri" w:cs="Times New Roman"/>
                <w:b/>
                <w:bCs/>
                <w:color w:val="000000"/>
              </w:rPr>
              <w:t> </w:t>
            </w:r>
            <w:r w:rsidR="00614821" w:rsidRPr="000E2EF5">
              <w:rPr>
                <w:rFonts w:ascii="Calibri" w:eastAsia="Times New Roman" w:hAnsi="Calibri" w:cs="Times New Roman"/>
                <w:bCs/>
                <w:color w:val="000000"/>
              </w:rPr>
              <w:t>We require a combined 500 hours of intervention and/or assessment from graduate practicum, completion of all graduate coursework, and successful defense of dissertation proposal. Passing a background check is required to start in the position.</w:t>
            </w: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0F274F80" w14:textId="77777777" w:rsidR="00F879BE" w:rsidRDefault="00F879BE"/>
    <w:p w14:paraId="72218A8F" w14:textId="77777777" w:rsidR="00F879BE" w:rsidRDefault="00F879BE"/>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5DADD4EC" w:rsidR="00F879BE" w:rsidRPr="00F879BE" w:rsidRDefault="0061482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$28,085</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lastRenderedPageBreak/>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5B863C23" w:rsidR="00F879BE" w:rsidRPr="00F879BE" w:rsidRDefault="0061482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00F879BE" w:rsidRPr="00F879BE">
              <w:rPr>
                <w:rFonts w:ascii="Calibri" w:eastAsia="Times New Roman" w:hAnsi="Calibri" w:cs="Times New Roman"/>
                <w:color w:val="000000"/>
              </w:rPr>
              <w:t> </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47BDE694"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5B23A086" w:rsidR="00F879BE" w:rsidRPr="00614821" w:rsidRDefault="00614821" w:rsidP="00614821">
            <w:pPr>
              <w:jc w:val="center"/>
              <w:rPr>
                <w:rFonts w:ascii="Calibri" w:hAnsi="Calibri" w:cs="Calibri"/>
                <w:color w:val="000000"/>
              </w:rPr>
            </w:pPr>
            <w:r>
              <w:rPr>
                <w:rFonts w:ascii="Calibri" w:hAnsi="Calibri" w:cs="Calibri"/>
                <w:color w:val="000000"/>
              </w:rPr>
              <w:t>15 days PTO +5 days professional leave + 7 holidays</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673E2FB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Included in PTO</w:t>
            </w:r>
          </w:p>
        </w:tc>
      </w:tr>
      <w:tr w:rsidR="00F879BE" w:rsidRPr="00F879BE" w14:paraId="4179343A" w14:textId="77777777" w:rsidTr="00614821">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8" w:space="0" w:color="auto"/>
              <w:right w:val="single" w:sz="8" w:space="0" w:color="auto"/>
            </w:tcBorders>
            <w:shd w:val="clear" w:color="000000" w:fill="FFFFFF"/>
            <w:noWrap/>
            <w:vAlign w:val="bottom"/>
          </w:tcPr>
          <w:p w14:paraId="2439337E" w14:textId="57B97DE2"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61D56B89" w14:textId="7770DBB5"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614821">
              <w:rPr>
                <w:rFonts w:ascii="Calibri" w:eastAsia="Times New Roman" w:hAnsi="Calibri" w:cs="Times New Roman"/>
                <w:color w:val="000000"/>
              </w:rPr>
              <w:t xml:space="preserve">  </w:t>
            </w:r>
            <w:r w:rsidR="00614821" w:rsidRPr="00614821">
              <w:rPr>
                <w:rFonts w:ascii="Calibri" w:eastAsia="Times New Roman" w:hAnsi="Calibri" w:cs="Times New Roman"/>
                <w:color w:val="000000"/>
              </w:rPr>
              <w:t>Interns have all the same benefits as regular employees</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0886B810" w14:textId="77777777" w:rsidR="00F879BE" w:rsidRDefault="00F879BE"/>
    <w:p w14:paraId="334FE30E" w14:textId="77777777" w:rsidR="00F879BE" w:rsidRDefault="00F879BE"/>
    <w:p w14:paraId="1AC64E21" w14:textId="77777777" w:rsidR="00F879BE" w:rsidRDefault="00F879BE"/>
    <w:p w14:paraId="44B00AC0" w14:textId="77777777" w:rsidR="00F879BE" w:rsidRDefault="00F879BE"/>
    <w:p w14:paraId="30993B85" w14:textId="77777777" w:rsidR="00F879BE" w:rsidRDefault="00F879BE"/>
    <w:p w14:paraId="018D3A02" w14:textId="77777777" w:rsidR="00F879BE" w:rsidRDefault="00F879BE"/>
    <w:p w14:paraId="21F7064A" w14:textId="77777777" w:rsidR="00F879BE" w:rsidRDefault="00F879BE"/>
    <w:p w14:paraId="1CB91B21" w14:textId="77777777" w:rsidR="00F879BE" w:rsidRDefault="00F879BE"/>
    <w:p w14:paraId="04528298" w14:textId="77777777" w:rsidR="00F879BE" w:rsidRDefault="00F879BE"/>
    <w:p w14:paraId="6C68A286" w14:textId="77777777" w:rsidR="00F879BE" w:rsidRDefault="00F879BE"/>
    <w:p w14:paraId="052FD1B4" w14:textId="77777777" w:rsidR="00F879BE" w:rsidRDefault="00F879BE"/>
    <w:p w14:paraId="168C8830" w14:textId="77777777" w:rsidR="00F879BE" w:rsidRDefault="00F879BE"/>
    <w:p w14:paraId="285149D8" w14:textId="77777777" w:rsidR="00F879BE" w:rsidRDefault="00F879BE"/>
    <w:p w14:paraId="518AA3FB" w14:textId="77777777" w:rsidR="00F879BE" w:rsidRDefault="00F879BE"/>
    <w:p w14:paraId="4EC1BD15" w14:textId="77777777" w:rsidR="00F879BE" w:rsidRDefault="00F879BE"/>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00D9A71B"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970F5D">
              <w:rPr>
                <w:rFonts w:ascii="Calibri" w:eastAsia="Times New Roman" w:hAnsi="Calibri" w:cs="Times New Roman"/>
                <w:b/>
                <w:bCs/>
                <w:color w:val="000000"/>
              </w:rPr>
              <w:t>5</w:t>
            </w:r>
            <w:r w:rsidRPr="00F879BE">
              <w:rPr>
                <w:rFonts w:ascii="Calibri" w:eastAsia="Times New Roman" w:hAnsi="Calibri" w:cs="Times New Roman"/>
                <w:b/>
                <w:bCs/>
                <w:color w:val="000000"/>
              </w:rPr>
              <w:t>-201</w:t>
            </w:r>
            <w:r w:rsidR="00970F5D">
              <w:rPr>
                <w:rFonts w:ascii="Calibri" w:eastAsia="Times New Roman" w:hAnsi="Calibri" w:cs="Times New Roman"/>
                <w:b/>
                <w:bCs/>
                <w:color w:val="000000"/>
              </w:rPr>
              <w:t>8</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6C347091"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22</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32CF493D"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0</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Federally qualified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primary care facility/clinic</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University counseling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Veterans Affairs medical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Military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Academic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15FC9B5F"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16</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5AC9FB1D"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12</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Other medical center or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11B3790E"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2D37C8AE"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2</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Psychiatric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Academic university/department</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501A96B3"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2</w:t>
            </w: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2714228D"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4</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college or other teaching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research institution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C1C2F48"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85A846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395B1B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40D08F7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9A1127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04EA45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403668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71807F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B0C868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34EBA3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4BDA40" w14:textId="4A7E46AD"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3</w:t>
            </w:r>
          </w:p>
        </w:tc>
        <w:tc>
          <w:tcPr>
            <w:tcW w:w="1530" w:type="dxa"/>
            <w:tcBorders>
              <w:top w:val="nil"/>
              <w:left w:val="nil"/>
              <w:bottom w:val="single" w:sz="4" w:space="0" w:color="auto"/>
              <w:right w:val="single" w:sz="8" w:space="0" w:color="auto"/>
            </w:tcBorders>
            <w:shd w:val="clear" w:color="000000" w:fill="FFFFFF"/>
            <w:noWrap/>
            <w:vAlign w:val="bottom"/>
            <w:hideMark/>
          </w:tcPr>
          <w:p w14:paraId="1F00C183" w14:textId="696A3150"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r w:rsidR="00614821">
              <w:rPr>
                <w:rFonts w:ascii="Calibri" w:eastAsia="Times New Roman" w:hAnsi="Calibri" w:cs="Times New Roman"/>
                <w:color w:val="000000"/>
              </w:rPr>
              <w:t>3</w:t>
            </w:r>
          </w:p>
        </w:tc>
      </w:tr>
      <w:tr w:rsidR="00F879BE" w:rsidRPr="00F879BE" w14:paraId="79CE5B3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A91848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 currently employed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B96957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4AF0252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E2E87F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C8DB46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Changed to another field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34EBD7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EC672C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6C061D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A22439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F8757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3636FE2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25E7AA5" w14:textId="77777777" w:rsidTr="00F879BE">
        <w:trPr>
          <w:trHeight w:val="315"/>
        </w:trPr>
        <w:tc>
          <w:tcPr>
            <w:tcW w:w="6416" w:type="dxa"/>
            <w:tcBorders>
              <w:top w:val="nil"/>
              <w:left w:val="single" w:sz="8" w:space="0" w:color="auto"/>
              <w:bottom w:val="single" w:sz="8" w:space="0" w:color="auto"/>
              <w:right w:val="nil"/>
            </w:tcBorders>
            <w:shd w:val="clear" w:color="000000" w:fill="FFFFFF"/>
            <w:noWrap/>
            <w:vAlign w:val="bottom"/>
            <w:hideMark/>
          </w:tcPr>
          <w:p w14:paraId="4D76B99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Unknown</w:t>
            </w:r>
          </w:p>
        </w:tc>
        <w:tc>
          <w:tcPr>
            <w:tcW w:w="1594" w:type="dxa"/>
            <w:tcBorders>
              <w:top w:val="nil"/>
              <w:left w:val="single" w:sz="8" w:space="0" w:color="auto"/>
              <w:bottom w:val="single" w:sz="8" w:space="0" w:color="auto"/>
              <w:right w:val="single" w:sz="4" w:space="0" w:color="auto"/>
            </w:tcBorders>
            <w:shd w:val="clear" w:color="000000" w:fill="FFFFFF"/>
            <w:noWrap/>
            <w:vAlign w:val="bottom"/>
            <w:hideMark/>
          </w:tcPr>
          <w:p w14:paraId="5EB9D3B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8" w:space="0" w:color="auto"/>
              <w:right w:val="single" w:sz="8" w:space="0" w:color="auto"/>
            </w:tcBorders>
            <w:shd w:val="clear" w:color="000000" w:fill="FFFFFF"/>
            <w:noWrap/>
            <w:vAlign w:val="bottom"/>
            <w:hideMark/>
          </w:tcPr>
          <w:p w14:paraId="19FB8D0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BE"/>
    <w:rsid w:val="000E2EF5"/>
    <w:rsid w:val="00220526"/>
    <w:rsid w:val="00614821"/>
    <w:rsid w:val="008B6547"/>
    <w:rsid w:val="00970F5D"/>
    <w:rsid w:val="009A4D7F"/>
    <w:rsid w:val="00C268B5"/>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162696718">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 w:id="21094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Dilly, Laura</cp:lastModifiedBy>
  <cp:revision>2</cp:revision>
  <dcterms:created xsi:type="dcterms:W3CDTF">2019-09-03T18:19:00Z</dcterms:created>
  <dcterms:modified xsi:type="dcterms:W3CDTF">2019-09-03T18:19:00Z</dcterms:modified>
</cp:coreProperties>
</file>