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CD00" w14:textId="77777777" w:rsidR="000F4E48" w:rsidRPr="00440C34" w:rsidRDefault="000F4E48" w:rsidP="000F4E48">
      <w:pPr>
        <w:shd w:val="clear" w:color="auto" w:fill="FCFCFC"/>
        <w:spacing w:after="120" w:line="240" w:lineRule="atLeast"/>
        <w:outlineLvl w:val="0"/>
        <w:rPr>
          <w:rFonts w:eastAsia="Times New Roman" w:cstheme="minorHAnsi"/>
          <w:b/>
          <w:bCs/>
          <w:color w:val="C79000"/>
          <w:kern w:val="36"/>
          <w:sz w:val="44"/>
          <w:szCs w:val="44"/>
        </w:rPr>
      </w:pPr>
      <w:r w:rsidRPr="00440C34">
        <w:rPr>
          <w:rFonts w:eastAsia="Times New Roman" w:cstheme="minorHAnsi"/>
          <w:b/>
          <w:bCs/>
          <w:color w:val="C79000"/>
          <w:kern w:val="36"/>
          <w:sz w:val="44"/>
          <w:szCs w:val="44"/>
        </w:rPr>
        <w:t>Prerequisites</w:t>
      </w:r>
    </w:p>
    <w:p w14:paraId="186154F1" w14:textId="77777777" w:rsidR="000F4E48" w:rsidRPr="00440C34" w:rsidRDefault="000F4E48" w:rsidP="000F4E48">
      <w:pPr>
        <w:shd w:val="clear" w:color="auto" w:fill="FCFCFC"/>
        <w:spacing w:after="24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In order to be considered for the Emory Anesthesiologist Assistant Program, applicants must meet the following criteria:</w:t>
      </w:r>
    </w:p>
    <w:p w14:paraId="69045027" w14:textId="3BD7FEF3" w:rsidR="000F4E48" w:rsidRPr="00440C34" w:rsidRDefault="000F4E48" w:rsidP="000F4E48">
      <w:pPr>
        <w:numPr>
          <w:ilvl w:val="0"/>
          <w:numId w:val="1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Baccalaureate degree from a regionally accredited institution in the United States or Canada, including above average performance in required premed prerequisite coursework. A </w:t>
      </w:r>
      <w:r w:rsidR="00FA55F3">
        <w:rPr>
          <w:rFonts w:eastAsia="Times New Roman" w:cstheme="minorHAnsi"/>
          <w:color w:val="333333"/>
          <w:sz w:val="24"/>
          <w:szCs w:val="24"/>
        </w:rPr>
        <w:t xml:space="preserve">letter grade of </w:t>
      </w:r>
      <w:r w:rsidRPr="00440C34">
        <w:rPr>
          <w:rFonts w:eastAsia="Times New Roman" w:cstheme="minorHAnsi"/>
          <w:color w:val="333333"/>
          <w:sz w:val="24"/>
          <w:szCs w:val="24"/>
        </w:rPr>
        <w:t>“B” or better</w:t>
      </w:r>
      <w:r w:rsidR="00FA55F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432592" w:rsidRPr="00440C34">
        <w:rPr>
          <w:rFonts w:eastAsia="Times New Roman" w:cstheme="minorHAnsi"/>
          <w:color w:val="333333"/>
          <w:sz w:val="24"/>
          <w:szCs w:val="24"/>
        </w:rPr>
        <w:t xml:space="preserve">preferred </w:t>
      </w:r>
      <w:r w:rsidRPr="00440C34">
        <w:rPr>
          <w:rFonts w:eastAsia="Times New Roman" w:cstheme="minorHAnsi"/>
          <w:color w:val="333333"/>
          <w:sz w:val="24"/>
          <w:szCs w:val="24"/>
        </w:rPr>
        <w:t>in all prerequisite courses.</w:t>
      </w:r>
    </w:p>
    <w:p w14:paraId="01DAD8E8" w14:textId="31AA0F15" w:rsidR="00AA30E7" w:rsidRPr="00440C34" w:rsidRDefault="000F4E48" w:rsidP="000F4E48">
      <w:pPr>
        <w:numPr>
          <w:ilvl w:val="0"/>
          <w:numId w:val="1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Competitive applicants should have a minimum cumulative GPA of 3.1</w:t>
      </w:r>
      <w:r w:rsidR="00445A7D">
        <w:rPr>
          <w:rFonts w:eastAsia="Times New Roman" w:cstheme="minorHAnsi"/>
          <w:color w:val="333333"/>
          <w:sz w:val="24"/>
          <w:szCs w:val="24"/>
        </w:rPr>
        <w:t>+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on a 4.0 grading scale </w:t>
      </w:r>
    </w:p>
    <w:p w14:paraId="71FFF09B" w14:textId="0D720281" w:rsidR="00FF3429" w:rsidRDefault="005E4D03" w:rsidP="00FF3429">
      <w:pPr>
        <w:numPr>
          <w:ilvl w:val="0"/>
          <w:numId w:val="1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Minimum prerequisite science GPA:</w:t>
      </w:r>
      <w:r w:rsidR="00C321C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0C34">
        <w:rPr>
          <w:rFonts w:eastAsia="Times New Roman" w:cstheme="minorHAnsi"/>
          <w:color w:val="333333"/>
          <w:sz w:val="24"/>
          <w:szCs w:val="24"/>
        </w:rPr>
        <w:t>3.4</w:t>
      </w:r>
      <w:r w:rsidR="00445A7D">
        <w:rPr>
          <w:rFonts w:eastAsia="Times New Roman" w:cstheme="minorHAnsi"/>
          <w:color w:val="333333"/>
          <w:sz w:val="24"/>
          <w:szCs w:val="24"/>
        </w:rPr>
        <w:t>+</w:t>
      </w:r>
    </w:p>
    <w:p w14:paraId="467541F7" w14:textId="77777777" w:rsidR="00FA55F3" w:rsidRDefault="00FA55F3" w:rsidP="000F4E48">
      <w:pPr>
        <w:shd w:val="clear" w:color="auto" w:fill="FCFCFC"/>
        <w:spacing w:after="24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1059977B" w14:textId="21795316" w:rsidR="000F4E48" w:rsidRPr="00440C34" w:rsidRDefault="000F4E48" w:rsidP="000F4E48">
      <w:pPr>
        <w:shd w:val="clear" w:color="auto" w:fill="FCFCFC"/>
        <w:spacing w:after="24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Emory AA Program Prerequisite</w:t>
      </w:r>
      <w:r w:rsidR="00782C61"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s</w:t>
      </w:r>
    </w:p>
    <w:p w14:paraId="389CDB6E" w14:textId="77777777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English</w:t>
      </w:r>
    </w:p>
    <w:p w14:paraId="749AD390" w14:textId="77777777" w:rsidR="000F4E48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Two semesters of general biology with laboratory</w:t>
      </w:r>
    </w:p>
    <w:p w14:paraId="0847C1F3" w14:textId="6CC3E363" w:rsidR="006F6B57" w:rsidRPr="006F6B57" w:rsidRDefault="006F6B57" w:rsidP="006F6B57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biochemistry</w:t>
      </w:r>
    </w:p>
    <w:p w14:paraId="72B33BE3" w14:textId="77777777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Two semesters of general chemistry with laboratory</w:t>
      </w:r>
    </w:p>
    <w:p w14:paraId="478F34BF" w14:textId="009255D1" w:rsidR="0067164A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</w:t>
      </w:r>
      <w:r w:rsidR="001A730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0C34">
        <w:rPr>
          <w:rFonts w:eastAsia="Times New Roman" w:cstheme="minorHAnsi"/>
          <w:color w:val="333333"/>
          <w:sz w:val="24"/>
          <w:szCs w:val="24"/>
        </w:rPr>
        <w:t>of human anatomy with cadaver</w:t>
      </w:r>
      <w:r w:rsidR="00C0041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0C34">
        <w:rPr>
          <w:rFonts w:eastAsia="Times New Roman" w:cstheme="minorHAnsi"/>
          <w:color w:val="333333"/>
          <w:sz w:val="24"/>
          <w:szCs w:val="24"/>
        </w:rPr>
        <w:t>laboratory</w:t>
      </w:r>
      <w:r w:rsidR="00C00414">
        <w:rPr>
          <w:rFonts w:eastAsia="Times New Roman" w:cstheme="minorHAnsi"/>
          <w:color w:val="333333"/>
          <w:sz w:val="24"/>
          <w:szCs w:val="24"/>
        </w:rPr>
        <w:t xml:space="preserve"> -in person/</w:t>
      </w:r>
      <w:r w:rsidR="00C00414" w:rsidRPr="00440C34">
        <w:rPr>
          <w:rFonts w:eastAsia="Times New Roman" w:cstheme="minorHAnsi"/>
          <w:color w:val="333333"/>
          <w:sz w:val="24"/>
          <w:szCs w:val="24"/>
        </w:rPr>
        <w:t>virtual</w:t>
      </w:r>
      <w:r w:rsidRPr="00440C34">
        <w:rPr>
          <w:rFonts w:eastAsia="Times New Roman" w:cstheme="minorHAnsi"/>
          <w:color w:val="333333"/>
          <w:sz w:val="24"/>
          <w:szCs w:val="24"/>
        </w:rPr>
        <w:t> 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</w:rPr>
        <w:t>OR</w:t>
      </w:r>
      <w:r w:rsidRPr="00440C34">
        <w:rPr>
          <w:rFonts w:eastAsia="Times New Roman" w:cstheme="minorHAnsi"/>
          <w:color w:val="333333"/>
          <w:sz w:val="24"/>
          <w:szCs w:val="24"/>
        </w:rPr>
        <w:t> </w:t>
      </w:r>
    </w:p>
    <w:p w14:paraId="610D67FA" w14:textId="48C24743" w:rsidR="000F4E48" w:rsidRDefault="0067164A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T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>wo semesters of an anatomy and physiology combined course with laboratory (Emory does not accept vertebrae anatomy)</w:t>
      </w:r>
      <w:r w:rsidR="00445A7D">
        <w:rPr>
          <w:rFonts w:eastAsia="Times New Roman" w:cstheme="minorHAnsi"/>
          <w:color w:val="333333"/>
          <w:sz w:val="24"/>
          <w:szCs w:val="24"/>
        </w:rPr>
        <w:t>*</w:t>
      </w:r>
      <w:r w:rsidR="00016C9A" w:rsidRPr="00440C34">
        <w:rPr>
          <w:rFonts w:eastAsia="Times New Roman" w:cstheme="minorHAnsi"/>
          <w:color w:val="333333"/>
          <w:sz w:val="24"/>
          <w:szCs w:val="24"/>
        </w:rPr>
        <w:t xml:space="preserve"> – </w:t>
      </w:r>
      <w:hyperlink r:id="rId5" w:history="1">
        <w:r w:rsidR="00016C9A" w:rsidRPr="00440C34">
          <w:rPr>
            <w:rStyle w:val="Hyperlink"/>
            <w:rFonts w:eastAsia="Times New Roman" w:cstheme="minorHAnsi"/>
            <w:b/>
            <w:bCs/>
            <w:sz w:val="24"/>
            <w:szCs w:val="24"/>
          </w:rPr>
          <w:t>See available classes</w:t>
        </w:r>
      </w:hyperlink>
      <w:r w:rsidR="00016C9A" w:rsidRPr="00440C3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03250E0F" w14:textId="7533A672" w:rsidR="001A730F" w:rsidRDefault="006F6B57" w:rsidP="001A730F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One semester human </w:t>
      </w:r>
      <w:r w:rsidR="000E20BE">
        <w:rPr>
          <w:rFonts w:eastAsia="Times New Roman" w:cstheme="minorHAnsi"/>
          <w:color w:val="333333"/>
          <w:sz w:val="24"/>
          <w:szCs w:val="24"/>
        </w:rPr>
        <w:t>physiology, (preferred not required)</w:t>
      </w:r>
      <w:r>
        <w:rPr>
          <w:rFonts w:eastAsia="Times New Roman" w:cstheme="minorHAnsi"/>
          <w:color w:val="333333"/>
          <w:sz w:val="24"/>
          <w:szCs w:val="24"/>
        </w:rPr>
        <w:t>*</w:t>
      </w:r>
    </w:p>
    <w:p w14:paraId="1C889AE4" w14:textId="6641BE0E" w:rsidR="005E4D03" w:rsidRPr="001A730F" w:rsidRDefault="005E4D03" w:rsidP="001A730F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1A730F">
        <w:rPr>
          <w:rFonts w:eastAsia="Times New Roman" w:cstheme="minorHAnsi"/>
          <w:color w:val="333333"/>
          <w:sz w:val="24"/>
          <w:szCs w:val="24"/>
        </w:rPr>
        <w:t xml:space="preserve"> One semester medical terminology </w:t>
      </w:r>
    </w:p>
    <w:p w14:paraId="5A5ACD0B" w14:textId="77777777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organic chemistry with laboratory</w:t>
      </w:r>
    </w:p>
    <w:p w14:paraId="0384A034" w14:textId="6034ABF5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Two semesters of general physics</w:t>
      </w:r>
      <w:r w:rsidR="00445A7D">
        <w:rPr>
          <w:rFonts w:eastAsia="Times New Roman" w:cstheme="minorHAnsi"/>
          <w:color w:val="333333"/>
          <w:sz w:val="24"/>
          <w:szCs w:val="24"/>
        </w:rPr>
        <w:t>*</w:t>
      </w:r>
    </w:p>
    <w:p w14:paraId="12029CF2" w14:textId="7505A85D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One semester of </w:t>
      </w:r>
      <w:r w:rsidR="006F6B57">
        <w:rPr>
          <w:rFonts w:eastAsia="Times New Roman" w:cstheme="minorHAnsi"/>
          <w:color w:val="333333"/>
          <w:sz w:val="24"/>
          <w:szCs w:val="24"/>
        </w:rPr>
        <w:t xml:space="preserve">advanced </w:t>
      </w:r>
      <w:r w:rsidRPr="00440C34">
        <w:rPr>
          <w:rFonts w:eastAsia="Times New Roman" w:cstheme="minorHAnsi"/>
          <w:color w:val="333333"/>
          <w:sz w:val="24"/>
          <w:szCs w:val="24"/>
        </w:rPr>
        <w:t>calculus</w:t>
      </w:r>
      <w:r w:rsidR="006F6B57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094BB048" w14:textId="0852BB51" w:rsidR="000F4E48" w:rsidRPr="00440C34" w:rsidRDefault="000F4E48" w:rsidP="000F4E48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Medical College Admissions Test (MCAT)</w:t>
      </w:r>
      <w:r w:rsidR="008B35F3" w:rsidRPr="00440C34">
        <w:rPr>
          <w:rFonts w:eastAsia="Times New Roman" w:cstheme="minorHAnsi"/>
          <w:b/>
          <w:bCs/>
          <w:color w:val="333333"/>
          <w:sz w:val="24"/>
          <w:szCs w:val="24"/>
        </w:rPr>
        <w:t xml:space="preserve"> OR</w:t>
      </w:r>
      <w:r w:rsidR="008B35F3" w:rsidRPr="00440C3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0C34">
        <w:rPr>
          <w:rFonts w:eastAsia="Times New Roman" w:cstheme="minorHAnsi"/>
          <w:color w:val="333333"/>
          <w:sz w:val="24"/>
          <w:szCs w:val="24"/>
        </w:rPr>
        <w:t>Graduate Records Admission Test Examination (GRE)</w:t>
      </w:r>
    </w:p>
    <w:p w14:paraId="43881687" w14:textId="13C3DA81" w:rsidR="005E4D03" w:rsidRDefault="000F4E48" w:rsidP="005E4D03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Onsite Interview</w:t>
      </w:r>
      <w:r w:rsidR="006F6B57">
        <w:rPr>
          <w:rFonts w:eastAsia="Times New Roman" w:cstheme="minorHAnsi"/>
          <w:color w:val="333333"/>
          <w:sz w:val="24"/>
          <w:szCs w:val="24"/>
        </w:rPr>
        <w:t xml:space="preserve">- </w:t>
      </w:r>
      <w:r w:rsidRPr="00440C34">
        <w:rPr>
          <w:rFonts w:eastAsia="Times New Roman" w:cstheme="minorHAnsi"/>
          <w:color w:val="333333"/>
          <w:sz w:val="24"/>
          <w:szCs w:val="24"/>
        </w:rPr>
        <w:t>Atlanta, GA (Invitation Only)</w:t>
      </w:r>
    </w:p>
    <w:p w14:paraId="4EC73B1A" w14:textId="5D2AB638" w:rsidR="00DA4297" w:rsidRDefault="00FF3429" w:rsidP="00DA4297">
      <w:pPr>
        <w:numPr>
          <w:ilvl w:val="0"/>
          <w:numId w:val="2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Eight hours of OR observation with an anesthesia professional </w:t>
      </w:r>
      <w:r w:rsidR="006F6B57">
        <w:rPr>
          <w:rFonts w:eastAsia="Times New Roman" w:cstheme="minorHAnsi"/>
          <w:color w:val="333333"/>
          <w:sz w:val="24"/>
          <w:szCs w:val="24"/>
        </w:rPr>
        <w:t>(MD, AA or CRNA)</w:t>
      </w:r>
    </w:p>
    <w:p w14:paraId="08E5AF7E" w14:textId="2B772B17" w:rsidR="00FF3429" w:rsidRPr="00DA4297" w:rsidRDefault="00FF3429" w:rsidP="001A730F">
      <w:pPr>
        <w:shd w:val="clear" w:color="auto" w:fill="FCFCFC"/>
        <w:spacing w:before="100" w:beforeAutospacing="1" w:after="150" w:line="255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DA4297">
        <w:rPr>
          <w:rFonts w:eastAsia="Times New Roman" w:cstheme="minorHAnsi"/>
          <w:b/>
          <w:bCs/>
          <w:color w:val="333333"/>
          <w:sz w:val="24"/>
          <w:szCs w:val="24"/>
        </w:rPr>
        <w:t>* Courses should be taken within 5 years of matriculation</w:t>
      </w:r>
    </w:p>
    <w:p w14:paraId="186B2F78" w14:textId="77777777" w:rsidR="00FF3429" w:rsidRDefault="00FF3429" w:rsidP="005E4D03">
      <w:pPr>
        <w:shd w:val="clear" w:color="auto" w:fill="FCFCFC"/>
        <w:spacing w:before="100" w:beforeAutospacing="1" w:after="150" w:line="255" w:lineRule="atLeast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</w:p>
    <w:p w14:paraId="3E01F5E9" w14:textId="77777777" w:rsidR="00DA4297" w:rsidRDefault="00DA4297" w:rsidP="005E4D03">
      <w:pPr>
        <w:shd w:val="clear" w:color="auto" w:fill="FCFCFC"/>
        <w:spacing w:before="100" w:beforeAutospacing="1" w:after="150" w:line="255" w:lineRule="atLeast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</w:p>
    <w:p w14:paraId="6CC3CF95" w14:textId="40CE1B81" w:rsidR="000F4E48" w:rsidRPr="00440C34" w:rsidRDefault="000F4E48" w:rsidP="005E4D03">
      <w:pPr>
        <w:shd w:val="clear" w:color="auto" w:fill="FCFCFC"/>
        <w:spacing w:before="100" w:beforeAutospacing="1" w:after="150" w:line="255" w:lineRule="atLeast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lastRenderedPageBreak/>
        <w:t>Courses</w:t>
      </w:r>
      <w:r w:rsidR="00AA30E7"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 that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 </w:t>
      </w:r>
      <w:r w:rsidR="00AA30E7"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are strongly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 preferred, but not required</w:t>
      </w:r>
    </w:p>
    <w:p w14:paraId="2EFF6F6E" w14:textId="2129F249" w:rsidR="000F4E48" w:rsidRPr="00440C34" w:rsidRDefault="000F4E48" w:rsidP="000F4E48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General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 xml:space="preserve"> Biochemistry and Physics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labs</w:t>
      </w:r>
    </w:p>
    <w:p w14:paraId="1B0C9C7E" w14:textId="77777777" w:rsidR="000F4E48" w:rsidRPr="00440C34" w:rsidRDefault="000F4E48" w:rsidP="000F4E48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statistics</w:t>
      </w:r>
    </w:p>
    <w:p w14:paraId="4DDC5794" w14:textId="77777777" w:rsidR="000F4E48" w:rsidRPr="00440C34" w:rsidRDefault="000F4E48" w:rsidP="000F4E48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cellular biology</w:t>
      </w:r>
    </w:p>
    <w:p w14:paraId="19189F63" w14:textId="77777777" w:rsidR="000F4E48" w:rsidRPr="00440C34" w:rsidRDefault="000F4E48" w:rsidP="000F4E48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molecular biology</w:t>
      </w:r>
    </w:p>
    <w:p w14:paraId="3A3CC13E" w14:textId="77777777" w:rsidR="00DA4297" w:rsidRDefault="000F4E48" w:rsidP="00DA4297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One semester of organic chemistry II</w:t>
      </w:r>
    </w:p>
    <w:p w14:paraId="62C1F5EF" w14:textId="3E09F245" w:rsidR="00FF3429" w:rsidRDefault="00DA4297" w:rsidP="00DA4297">
      <w:pPr>
        <w:numPr>
          <w:ilvl w:val="0"/>
          <w:numId w:val="3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A</w:t>
      </w:r>
      <w:r w:rsidRPr="00DA4297">
        <w:rPr>
          <w:rFonts w:eastAsia="Times New Roman" w:cstheme="minorHAnsi"/>
          <w:color w:val="333333"/>
          <w:sz w:val="24"/>
          <w:szCs w:val="24"/>
        </w:rPr>
        <w:t xml:space="preserve">dditional patient care experience recommended </w:t>
      </w:r>
    </w:p>
    <w:p w14:paraId="7BDF4E5C" w14:textId="77777777" w:rsidR="00DA4297" w:rsidRPr="00DA4297" w:rsidRDefault="00DA4297" w:rsidP="00DA4297">
      <w:pPr>
        <w:shd w:val="clear" w:color="auto" w:fill="FCFCFC"/>
        <w:spacing w:before="100" w:beforeAutospacing="1" w:after="150" w:line="255" w:lineRule="atLeast"/>
        <w:rPr>
          <w:rFonts w:eastAsia="Times New Roman" w:cstheme="minorHAnsi"/>
          <w:color w:val="333333"/>
          <w:sz w:val="24"/>
          <w:szCs w:val="24"/>
        </w:rPr>
      </w:pPr>
    </w:p>
    <w:p w14:paraId="0D09DE47" w14:textId="72F3B3DD" w:rsidR="000F4E48" w:rsidRPr="00440C34" w:rsidRDefault="000F4E48" w:rsidP="000F4E48">
      <w:pPr>
        <w:shd w:val="clear" w:color="auto" w:fill="FCFCFC"/>
        <w:spacing w:after="240" w:line="240" w:lineRule="auto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Additional Information</w:t>
      </w:r>
    </w:p>
    <w:p w14:paraId="4EA107E8" w14:textId="422022E6" w:rsidR="000F4E48" w:rsidRPr="00440C34" w:rsidRDefault="000F4E48" w:rsidP="000F4E48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Advanced placement credits that appear on official transcripts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will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be 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 xml:space="preserve">considered </w:t>
      </w:r>
      <w:r w:rsidRPr="00440C34">
        <w:rPr>
          <w:rFonts w:eastAsia="Times New Roman" w:cstheme="minorHAnsi"/>
          <w:color w:val="333333"/>
          <w:sz w:val="24"/>
          <w:szCs w:val="24"/>
        </w:rPr>
        <w:t>and student's overall undergraduate performance.</w:t>
      </w:r>
    </w:p>
    <w:p w14:paraId="6362A8BD" w14:textId="77777777" w:rsidR="00AA30E7" w:rsidRPr="00440C34" w:rsidRDefault="00313AF3" w:rsidP="00313AF3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Advanced level courses are preferred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in all subjects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2D67A3A4" w14:textId="69B8C48E" w:rsidR="00313AF3" w:rsidRPr="00440C34" w:rsidRDefault="00313AF3" w:rsidP="00313AF3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Survey courses are not accepted (course description will read; 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</w:rPr>
        <w:t>Survey</w:t>
      </w:r>
      <w:r w:rsidR="00AA30E7" w:rsidRPr="00440C3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</w:rPr>
        <w:t>to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... 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the </w:t>
      </w:r>
      <w:r w:rsidRPr="00440C34">
        <w:rPr>
          <w:rFonts w:eastAsia="Times New Roman" w:cstheme="minorHAnsi"/>
          <w:color w:val="333333"/>
          <w:sz w:val="24"/>
          <w:szCs w:val="24"/>
        </w:rPr>
        <w:t>subject)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>.</w:t>
      </w:r>
    </w:p>
    <w:p w14:paraId="4B394D2F" w14:textId="1BE16F2A" w:rsidR="00AA30E7" w:rsidRPr="00440C34" w:rsidRDefault="000F4E48" w:rsidP="000F4E48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Pass/Fail </w:t>
      </w:r>
      <w:r w:rsidR="00313AF3" w:rsidRPr="00440C34">
        <w:rPr>
          <w:rFonts w:eastAsia="Times New Roman" w:cstheme="minorHAnsi"/>
          <w:color w:val="333333"/>
          <w:sz w:val="24"/>
          <w:szCs w:val="24"/>
        </w:rPr>
        <w:t>results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for required prerequisite</w:t>
      </w:r>
      <w:r w:rsidR="00313AF3" w:rsidRPr="00440C34">
        <w:rPr>
          <w:rFonts w:eastAsia="Times New Roman" w:cstheme="minorHAnsi"/>
          <w:color w:val="333333"/>
          <w:sz w:val="24"/>
          <w:szCs w:val="24"/>
        </w:rPr>
        <w:t xml:space="preserve"> courses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will not be accepted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>(exception coursework completed during the pandemic).</w:t>
      </w:r>
    </w:p>
    <w:p w14:paraId="0A147EEF" w14:textId="77777777" w:rsidR="006F6B57" w:rsidRDefault="00AA30E7" w:rsidP="00AA30E7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Academic programs and 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>p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>rerequisite courses may be in progress at the time of application.</w:t>
      </w:r>
    </w:p>
    <w:p w14:paraId="08014D6E" w14:textId="31A46070" w:rsidR="000F4E48" w:rsidRPr="00440C34" w:rsidRDefault="000F4E48" w:rsidP="00AA30E7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Proof of enrollment is required once enrolled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in pending classes</w:t>
      </w:r>
      <w:r w:rsidRPr="00440C34">
        <w:rPr>
          <w:rFonts w:eastAsia="Times New Roman" w:cstheme="minorHAnsi"/>
          <w:color w:val="333333"/>
          <w:sz w:val="24"/>
          <w:szCs w:val="24"/>
        </w:rPr>
        <w:t>.</w:t>
      </w:r>
    </w:p>
    <w:p w14:paraId="350436AD" w14:textId="26688196" w:rsidR="000F4E48" w:rsidRPr="00440C34" w:rsidRDefault="000F4E48" w:rsidP="000F4E48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Acceptance into the program is contingent upon successful completion of all prerequisite courses and academic programs before matriculation (with a letter grade of "</w:t>
      </w:r>
      <w:r w:rsidR="00313AF3" w:rsidRPr="00440C34">
        <w:rPr>
          <w:rFonts w:eastAsia="Times New Roman" w:cstheme="minorHAnsi"/>
          <w:color w:val="333333"/>
          <w:sz w:val="24"/>
          <w:szCs w:val="24"/>
        </w:rPr>
        <w:t>B</w:t>
      </w:r>
      <w:r w:rsidRPr="00440C34">
        <w:rPr>
          <w:rFonts w:eastAsia="Times New Roman" w:cstheme="minorHAnsi"/>
          <w:color w:val="333333"/>
          <w:sz w:val="24"/>
          <w:szCs w:val="24"/>
        </w:rPr>
        <w:t>" or better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preferred</w:t>
      </w:r>
      <w:r w:rsidRPr="00440C34">
        <w:rPr>
          <w:rFonts w:eastAsia="Times New Roman" w:cstheme="minorHAnsi"/>
          <w:color w:val="333333"/>
          <w:sz w:val="24"/>
          <w:szCs w:val="24"/>
        </w:rPr>
        <w:t>).</w:t>
      </w:r>
    </w:p>
    <w:p w14:paraId="7DB249C9" w14:textId="05350ACB" w:rsidR="000F4E48" w:rsidRPr="00440C34" w:rsidRDefault="00DA4297" w:rsidP="000F4E48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Highly recommended- r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>e-applicants complete all newly listed prerequisite requirements.</w:t>
      </w:r>
    </w:p>
    <w:p w14:paraId="3BC5940A" w14:textId="5AD376E4" w:rsidR="000F4E48" w:rsidRPr="00440C34" w:rsidRDefault="000F4E48" w:rsidP="000F4E48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 xml:space="preserve">Prerequisite courses may be taken 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at </w:t>
      </w:r>
      <w:r w:rsidRPr="00440C34">
        <w:rPr>
          <w:rFonts w:eastAsia="Times New Roman" w:cstheme="minorHAnsi"/>
          <w:color w:val="333333"/>
          <w:sz w:val="24"/>
          <w:szCs w:val="24"/>
        </w:rPr>
        <w:t>any accredited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 xml:space="preserve"> four- year, 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two-year, </w:t>
      </w:r>
      <w:r w:rsidR="00AA30E7" w:rsidRPr="00440C34">
        <w:rPr>
          <w:rFonts w:eastAsia="Times New Roman" w:cstheme="minorHAnsi"/>
          <w:color w:val="333333"/>
          <w:sz w:val="24"/>
          <w:szCs w:val="24"/>
        </w:rPr>
        <w:t>technical,</w:t>
      </w:r>
      <w:r w:rsidRPr="00440C34">
        <w:rPr>
          <w:rFonts w:eastAsia="Times New Roman" w:cstheme="minorHAnsi"/>
          <w:color w:val="333333"/>
          <w:sz w:val="24"/>
          <w:szCs w:val="24"/>
        </w:rPr>
        <w:t xml:space="preserve"> or online institution. </w:t>
      </w:r>
      <w:r w:rsidR="00AA30E7"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We do not accept credits from Portage Learning</w:t>
      </w:r>
    </w:p>
    <w:p w14:paraId="1097B39F" w14:textId="1788A5A5" w:rsidR="00FF3429" w:rsidRPr="00FF3429" w:rsidRDefault="00AA30E7" w:rsidP="00FF3429">
      <w:pPr>
        <w:numPr>
          <w:ilvl w:val="0"/>
          <w:numId w:val="4"/>
        </w:numPr>
        <w:shd w:val="clear" w:color="auto" w:fill="FCFCFC"/>
        <w:spacing w:before="100" w:beforeAutospacing="1" w:after="150" w:line="255" w:lineRule="atLeast"/>
        <w:ind w:left="225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440C34">
        <w:rPr>
          <w:rFonts w:eastAsia="Times New Roman" w:cstheme="minorHAnsi"/>
          <w:color w:val="333333"/>
          <w:sz w:val="24"/>
          <w:szCs w:val="24"/>
        </w:rPr>
        <w:t>W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>e</w:t>
      </w:r>
      <w:r w:rsidR="00DA4297">
        <w:rPr>
          <w:rFonts w:eastAsia="Times New Roman" w:cstheme="minorHAnsi"/>
          <w:color w:val="333333"/>
          <w:sz w:val="24"/>
          <w:szCs w:val="24"/>
        </w:rPr>
        <w:t xml:space="preserve"> strongly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encourage applicants that are out of academic practice or who have not worked in</w:t>
      </w:r>
      <w:r w:rsidR="00FE4210" w:rsidRPr="00440C34">
        <w:rPr>
          <w:rFonts w:eastAsia="Times New Roman" w:cstheme="minorHAnsi"/>
          <w:color w:val="333333"/>
          <w:sz w:val="24"/>
          <w:szCs w:val="24"/>
        </w:rPr>
        <w:t xml:space="preserve"> areas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where advanced level </w:t>
      </w:r>
      <w:r w:rsidR="00FE4210" w:rsidRPr="00440C34">
        <w:rPr>
          <w:rFonts w:eastAsia="Times New Roman" w:cstheme="minorHAnsi"/>
          <w:color w:val="333333"/>
          <w:sz w:val="24"/>
          <w:szCs w:val="24"/>
        </w:rPr>
        <w:t>mathematics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and science </w:t>
      </w:r>
      <w:r w:rsidR="00FE4210" w:rsidRPr="00440C34">
        <w:rPr>
          <w:rFonts w:eastAsia="Times New Roman" w:cstheme="minorHAnsi"/>
          <w:color w:val="333333"/>
          <w:sz w:val="24"/>
          <w:szCs w:val="24"/>
        </w:rPr>
        <w:t>are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required</w:t>
      </w:r>
      <w:r w:rsidR="00FE4210" w:rsidRPr="00440C34">
        <w:rPr>
          <w:rFonts w:eastAsia="Times New Roman" w:cstheme="minorHAnsi"/>
          <w:color w:val="333333"/>
          <w:sz w:val="24"/>
          <w:szCs w:val="24"/>
        </w:rPr>
        <w:t>,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to revisit 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 xml:space="preserve">required 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>science and math courses</w:t>
      </w:r>
      <w:r w:rsidR="005E4D03" w:rsidRPr="00440C34">
        <w:rPr>
          <w:rFonts w:eastAsia="Times New Roman" w:cstheme="minorHAnsi"/>
          <w:color w:val="333333"/>
          <w:sz w:val="24"/>
          <w:szCs w:val="24"/>
        </w:rPr>
        <w:t>.</w:t>
      </w:r>
      <w:r w:rsidR="000F4E48" w:rsidRPr="00440C3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58F8E8BB" w14:textId="717B8C4A" w:rsidR="000F4E48" w:rsidRPr="00440C34" w:rsidRDefault="000F4E48" w:rsidP="007C5C7D">
      <w:pPr>
        <w:shd w:val="clear" w:color="auto" w:fill="FCFCFC"/>
        <w:spacing w:after="24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Exemptions will not be made for </w:t>
      </w:r>
      <w:r w:rsidR="00AA30E7"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the required</w:t>
      </w:r>
      <w:r w:rsidRPr="00440C34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 prerequisite coursework regardless of employment background, academic degrees or professional certifications received.</w:t>
      </w:r>
      <w:r w:rsidRPr="00440C34">
        <w:rPr>
          <w:rFonts w:eastAsia="Times New Roman" w:cstheme="minorHAnsi"/>
          <w:color w:val="333333"/>
          <w:sz w:val="24"/>
          <w:szCs w:val="24"/>
        </w:rPr>
        <w:t> </w:t>
      </w:r>
    </w:p>
    <w:p w14:paraId="59906537" w14:textId="77777777" w:rsidR="007F05D0" w:rsidRPr="00440C34" w:rsidRDefault="007F05D0">
      <w:pPr>
        <w:rPr>
          <w:rFonts w:cstheme="minorHAnsi"/>
          <w:sz w:val="24"/>
          <w:szCs w:val="24"/>
        </w:rPr>
      </w:pPr>
    </w:p>
    <w:sectPr w:rsidR="007F05D0" w:rsidRPr="0044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117"/>
    <w:multiLevelType w:val="hybridMultilevel"/>
    <w:tmpl w:val="AFDAE6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65ADE"/>
    <w:multiLevelType w:val="multilevel"/>
    <w:tmpl w:val="793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41394"/>
    <w:multiLevelType w:val="multilevel"/>
    <w:tmpl w:val="7A22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25F3D"/>
    <w:multiLevelType w:val="multilevel"/>
    <w:tmpl w:val="EB1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2438"/>
    <w:multiLevelType w:val="multilevel"/>
    <w:tmpl w:val="529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11841">
    <w:abstractNumId w:val="2"/>
  </w:num>
  <w:num w:numId="2" w16cid:durableId="1563054388">
    <w:abstractNumId w:val="4"/>
  </w:num>
  <w:num w:numId="3" w16cid:durableId="2142454696">
    <w:abstractNumId w:val="3"/>
  </w:num>
  <w:num w:numId="4" w16cid:durableId="1294748198">
    <w:abstractNumId w:val="1"/>
  </w:num>
  <w:num w:numId="5" w16cid:durableId="89844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48"/>
    <w:rsid w:val="00016C9A"/>
    <w:rsid w:val="000E20BE"/>
    <w:rsid w:val="000F4E48"/>
    <w:rsid w:val="00174553"/>
    <w:rsid w:val="001A730F"/>
    <w:rsid w:val="002600DB"/>
    <w:rsid w:val="00313AF3"/>
    <w:rsid w:val="00432592"/>
    <w:rsid w:val="00440C34"/>
    <w:rsid w:val="00445A7D"/>
    <w:rsid w:val="005E4D03"/>
    <w:rsid w:val="0067164A"/>
    <w:rsid w:val="006F6B57"/>
    <w:rsid w:val="00782C61"/>
    <w:rsid w:val="007C5C7D"/>
    <w:rsid w:val="007F05D0"/>
    <w:rsid w:val="008B35F3"/>
    <w:rsid w:val="00AA30E7"/>
    <w:rsid w:val="00C00414"/>
    <w:rsid w:val="00C321C5"/>
    <w:rsid w:val="00DA4297"/>
    <w:rsid w:val="00FA55F3"/>
    <w:rsid w:val="00FE421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CEBA"/>
  <w15:chartTrackingRefBased/>
  <w15:docId w15:val="{B89B321E-9469-45A6-8886-CD43D4D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C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Admissions/Human%20Anatomy%20and%20Physiology%20Courses%20in%20Georgia%20with%20School%20Inf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Elder</dc:creator>
  <cp:keywords/>
  <dc:description/>
  <cp:lastModifiedBy>Phillips, Thomas N</cp:lastModifiedBy>
  <cp:revision>42</cp:revision>
  <dcterms:created xsi:type="dcterms:W3CDTF">2020-03-06T20:51:00Z</dcterms:created>
  <dcterms:modified xsi:type="dcterms:W3CDTF">2024-05-10T17:26:00Z</dcterms:modified>
</cp:coreProperties>
</file>