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E7A2" w14:textId="77777777" w:rsidR="00420A2F" w:rsidRDefault="00420A2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FDD016C" w14:textId="77777777" w:rsidR="00420A2F" w:rsidRDefault="003C6845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5C58E1" wp14:editId="44CA9963">
            <wp:extent cx="6905985" cy="676655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985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C88B0" w14:textId="77777777" w:rsidR="00420A2F" w:rsidRDefault="00420A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4BCE7" w14:textId="5DDEBE01" w:rsidR="00420A2F" w:rsidRDefault="003C6845">
      <w:pPr>
        <w:spacing w:before="151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  <w:u w:val="thick" w:color="000000"/>
        </w:rPr>
        <w:t>School</w:t>
      </w:r>
      <w:r>
        <w:rPr>
          <w:rFonts w:ascii="Calibri"/>
          <w:b/>
          <w:spacing w:val="-11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of</w:t>
      </w:r>
      <w:r>
        <w:rPr>
          <w:rFonts w:ascii="Calibri"/>
          <w:b/>
          <w:spacing w:val="-11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Medicine</w:t>
      </w:r>
      <w:r>
        <w:rPr>
          <w:rFonts w:ascii="Calibri"/>
          <w:b/>
          <w:spacing w:val="-10"/>
          <w:sz w:val="32"/>
          <w:u w:val="thick" w:color="000000"/>
        </w:rPr>
        <w:t xml:space="preserve"> </w:t>
      </w:r>
      <w:r w:rsidR="003E07C6">
        <w:rPr>
          <w:rFonts w:ascii="Calibri"/>
          <w:b/>
          <w:spacing w:val="-1"/>
          <w:sz w:val="32"/>
          <w:u w:val="thick" w:color="000000"/>
        </w:rPr>
        <w:t xml:space="preserve">Scientific Integrity </w:t>
      </w:r>
      <w:r>
        <w:rPr>
          <w:rFonts w:ascii="Calibri"/>
          <w:b/>
          <w:spacing w:val="-1"/>
          <w:sz w:val="32"/>
          <w:u w:val="thick" w:color="000000"/>
        </w:rPr>
        <w:t>Award</w:t>
      </w:r>
    </w:p>
    <w:p w14:paraId="31AFB226" w14:textId="77777777" w:rsidR="00420A2F" w:rsidRDefault="00420A2F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14:paraId="06AE06C4" w14:textId="50FF741B" w:rsidR="00987F15" w:rsidRPr="00B80B79" w:rsidRDefault="00987F15" w:rsidP="00987F15">
      <w:pPr>
        <w:pStyle w:val="BodyText"/>
        <w:ind w:left="119" w:right="258" w:firstLine="0"/>
        <w:rPr>
          <w:sz w:val="22"/>
          <w:szCs w:val="22"/>
        </w:rPr>
      </w:pPr>
      <w:r w:rsidRPr="00B80B79">
        <w:rPr>
          <w:sz w:val="22"/>
          <w:szCs w:val="22"/>
        </w:rPr>
        <w:t>The</w:t>
      </w:r>
      <w:r w:rsidRPr="00B80B79">
        <w:rPr>
          <w:spacing w:val="-4"/>
          <w:sz w:val="22"/>
          <w:szCs w:val="22"/>
        </w:rPr>
        <w:t xml:space="preserve"> </w:t>
      </w:r>
      <w:r w:rsidRPr="00B80B79">
        <w:rPr>
          <w:sz w:val="22"/>
          <w:szCs w:val="22"/>
        </w:rPr>
        <w:t xml:space="preserve">Emory University School of Medicine (EUSOM) </w:t>
      </w:r>
      <w:r w:rsidRPr="00B80B79">
        <w:rPr>
          <w:spacing w:val="-1"/>
          <w:sz w:val="22"/>
          <w:szCs w:val="22"/>
        </w:rPr>
        <w:t>Scientific Integrity Award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z w:val="22"/>
          <w:szCs w:val="22"/>
        </w:rPr>
        <w:t>has</w:t>
      </w:r>
      <w:r w:rsidRPr="00B80B79">
        <w:rPr>
          <w:spacing w:val="-5"/>
          <w:sz w:val="22"/>
          <w:szCs w:val="22"/>
        </w:rPr>
        <w:t xml:space="preserve"> </w:t>
      </w:r>
      <w:r w:rsidRPr="00B80B79">
        <w:rPr>
          <w:sz w:val="22"/>
          <w:szCs w:val="22"/>
        </w:rPr>
        <w:t>been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established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z w:val="22"/>
          <w:szCs w:val="22"/>
        </w:rPr>
        <w:t>by</w:t>
      </w:r>
      <w:r w:rsidRPr="00B80B79">
        <w:rPr>
          <w:spacing w:val="-5"/>
          <w:sz w:val="22"/>
          <w:szCs w:val="22"/>
        </w:rPr>
        <w:t xml:space="preserve"> </w:t>
      </w:r>
      <w:r w:rsidRPr="00B80B79">
        <w:rPr>
          <w:sz w:val="22"/>
          <w:szCs w:val="22"/>
        </w:rPr>
        <w:t>the</w:t>
      </w:r>
      <w:r w:rsidRPr="00B80B79">
        <w:rPr>
          <w:spacing w:val="-4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School of</w:t>
      </w:r>
      <w:r w:rsidRPr="00B80B79">
        <w:rPr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Medicine Recognitions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Committee</w:t>
      </w:r>
      <w:r w:rsidRPr="00B80B79">
        <w:rPr>
          <w:spacing w:val="-4"/>
          <w:sz w:val="22"/>
          <w:szCs w:val="22"/>
        </w:rPr>
        <w:t xml:space="preserve"> </w:t>
      </w:r>
      <w:r w:rsidRPr="00B80B79">
        <w:rPr>
          <w:sz w:val="22"/>
          <w:szCs w:val="22"/>
        </w:rPr>
        <w:t>on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behalf</w:t>
      </w:r>
      <w:r w:rsidRPr="00B80B79">
        <w:rPr>
          <w:spacing w:val="-4"/>
          <w:sz w:val="22"/>
          <w:szCs w:val="22"/>
        </w:rPr>
        <w:t xml:space="preserve"> </w:t>
      </w:r>
      <w:r w:rsidRPr="00B80B79">
        <w:rPr>
          <w:sz w:val="22"/>
          <w:szCs w:val="22"/>
        </w:rPr>
        <w:t>of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the</w:t>
      </w:r>
      <w:r w:rsidRPr="00B80B79">
        <w:rPr>
          <w:spacing w:val="-2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Dean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z w:val="22"/>
          <w:szCs w:val="22"/>
        </w:rPr>
        <w:t>to</w:t>
      </w:r>
      <w:r w:rsidRPr="00B80B79">
        <w:rPr>
          <w:spacing w:val="-6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recognize</w:t>
      </w:r>
      <w:r w:rsidRPr="00B80B79">
        <w:rPr>
          <w:spacing w:val="-2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EUSOM</w:t>
      </w:r>
      <w:r w:rsidRPr="00B80B79">
        <w:rPr>
          <w:spacing w:val="-4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faculty</w:t>
      </w:r>
      <w:r w:rsidRPr="00B80B79">
        <w:rPr>
          <w:spacing w:val="-5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who</w:t>
      </w:r>
      <w:r w:rsidRPr="00B80B79">
        <w:rPr>
          <w:spacing w:val="-2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have made</w:t>
      </w:r>
      <w:r w:rsidRPr="00B80B79">
        <w:rPr>
          <w:spacing w:val="-2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significant</w:t>
      </w:r>
      <w:r w:rsidRPr="00B80B79">
        <w:rPr>
          <w:spacing w:val="106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contributions</w:t>
      </w:r>
      <w:r w:rsidRPr="00B80B79">
        <w:rPr>
          <w:spacing w:val="-5"/>
          <w:sz w:val="22"/>
          <w:szCs w:val="22"/>
        </w:rPr>
        <w:t xml:space="preserve"> </w:t>
      </w:r>
      <w:r w:rsidRPr="00B80B79">
        <w:rPr>
          <w:sz w:val="22"/>
          <w:szCs w:val="22"/>
        </w:rPr>
        <w:t>to the promotion of scientific integrity at Emory</w:t>
      </w:r>
      <w:r w:rsidRPr="00B80B79">
        <w:rPr>
          <w:spacing w:val="-1"/>
          <w:sz w:val="22"/>
          <w:szCs w:val="22"/>
        </w:rPr>
        <w:t>.</w:t>
      </w:r>
    </w:p>
    <w:p w14:paraId="4B11E6EA" w14:textId="77777777" w:rsidR="00987F15" w:rsidRPr="00B80B79" w:rsidRDefault="00987F15" w:rsidP="002D1E79">
      <w:pPr>
        <w:pStyle w:val="BodyText"/>
        <w:spacing w:before="51"/>
        <w:ind w:left="119" w:right="258" w:firstLine="0"/>
        <w:rPr>
          <w:sz w:val="22"/>
          <w:szCs w:val="22"/>
        </w:rPr>
      </w:pPr>
    </w:p>
    <w:p w14:paraId="3C52398A" w14:textId="61C93BBE" w:rsidR="00420A2F" w:rsidRPr="00B80B79" w:rsidRDefault="00CB7455" w:rsidP="002D1E79">
      <w:pPr>
        <w:pStyle w:val="BodyText"/>
        <w:spacing w:before="51"/>
        <w:ind w:left="119" w:right="258" w:firstLine="0"/>
        <w:rPr>
          <w:sz w:val="22"/>
          <w:szCs w:val="22"/>
        </w:rPr>
      </w:pPr>
      <w:r w:rsidRPr="00B80B79">
        <w:rPr>
          <w:sz w:val="22"/>
          <w:szCs w:val="22"/>
        </w:rPr>
        <w:t xml:space="preserve">The validity of research and other scholastic endeavors is based on an expectation of honesty and objectivity by the investigator. The EUSOM is committed to </w:t>
      </w:r>
      <w:r w:rsidR="00695C75" w:rsidRPr="00B80B79">
        <w:rPr>
          <w:sz w:val="22"/>
          <w:szCs w:val="22"/>
        </w:rPr>
        <w:t xml:space="preserve">enhancing </w:t>
      </w:r>
      <w:r w:rsidRPr="00B80B79">
        <w:rPr>
          <w:sz w:val="22"/>
          <w:szCs w:val="22"/>
        </w:rPr>
        <w:t>public trust in scientific methods and the research process</w:t>
      </w:r>
      <w:r w:rsidR="00695C75" w:rsidRPr="00B80B79">
        <w:rPr>
          <w:sz w:val="22"/>
          <w:szCs w:val="22"/>
        </w:rPr>
        <w:t xml:space="preserve"> by promoting this expectation, including by disseminating information on </w:t>
      </w:r>
      <w:r w:rsidR="003D334A" w:rsidRPr="00B80B79">
        <w:rPr>
          <w:sz w:val="22"/>
          <w:szCs w:val="22"/>
        </w:rPr>
        <w:t xml:space="preserve">principles of integrity in science </w:t>
      </w:r>
      <w:r w:rsidR="00695C75" w:rsidRPr="00B80B79">
        <w:rPr>
          <w:sz w:val="22"/>
          <w:szCs w:val="22"/>
        </w:rPr>
        <w:t xml:space="preserve">and best practices </w:t>
      </w:r>
      <w:r w:rsidR="00FC1BB3" w:rsidRPr="00B80B79">
        <w:rPr>
          <w:sz w:val="22"/>
          <w:szCs w:val="22"/>
        </w:rPr>
        <w:t>to avoid</w:t>
      </w:r>
      <w:r w:rsidR="00695C75" w:rsidRPr="00B80B79">
        <w:rPr>
          <w:sz w:val="22"/>
          <w:szCs w:val="22"/>
        </w:rPr>
        <w:t xml:space="preserve"> research misconduct</w:t>
      </w:r>
      <w:r w:rsidR="00987F15" w:rsidRPr="00B80B79">
        <w:rPr>
          <w:sz w:val="22"/>
          <w:szCs w:val="22"/>
        </w:rPr>
        <w:t xml:space="preserve">.  It </w:t>
      </w:r>
      <w:r w:rsidR="003D334A" w:rsidRPr="00B80B79">
        <w:rPr>
          <w:sz w:val="22"/>
          <w:szCs w:val="22"/>
        </w:rPr>
        <w:t xml:space="preserve">also </w:t>
      </w:r>
      <w:r w:rsidR="00695C75" w:rsidRPr="00B80B79">
        <w:rPr>
          <w:sz w:val="22"/>
          <w:szCs w:val="22"/>
        </w:rPr>
        <w:t>respond</w:t>
      </w:r>
      <w:r w:rsidR="00987F15" w:rsidRPr="00B80B79">
        <w:rPr>
          <w:sz w:val="22"/>
          <w:szCs w:val="22"/>
        </w:rPr>
        <w:t xml:space="preserve">s </w:t>
      </w:r>
      <w:r w:rsidR="00695C75" w:rsidRPr="00B80B79">
        <w:rPr>
          <w:sz w:val="22"/>
          <w:szCs w:val="22"/>
        </w:rPr>
        <w:t xml:space="preserve">promptly and appropriately to </w:t>
      </w:r>
      <w:r w:rsidR="003D334A" w:rsidRPr="00B80B79">
        <w:rPr>
          <w:sz w:val="22"/>
          <w:szCs w:val="22"/>
        </w:rPr>
        <w:t xml:space="preserve">alleged </w:t>
      </w:r>
      <w:r w:rsidR="00695C75" w:rsidRPr="00B80B79">
        <w:rPr>
          <w:sz w:val="22"/>
          <w:szCs w:val="22"/>
        </w:rPr>
        <w:t>violations of th</w:t>
      </w:r>
      <w:r w:rsidR="003D334A" w:rsidRPr="00B80B79">
        <w:rPr>
          <w:sz w:val="22"/>
          <w:szCs w:val="22"/>
        </w:rPr>
        <w:t>is</w:t>
      </w:r>
      <w:r w:rsidR="00695C75" w:rsidRPr="00B80B79">
        <w:rPr>
          <w:sz w:val="22"/>
          <w:szCs w:val="22"/>
        </w:rPr>
        <w:t xml:space="preserve"> expectation in the EUSOM community.</w:t>
      </w:r>
    </w:p>
    <w:p w14:paraId="397645E4" w14:textId="77777777" w:rsidR="00420A2F" w:rsidRPr="00B80B79" w:rsidRDefault="00420A2F" w:rsidP="002D1E79">
      <w:pPr>
        <w:spacing w:before="2"/>
        <w:rPr>
          <w:rFonts w:ascii="Calibri" w:eastAsia="Calibri" w:hAnsi="Calibri" w:cs="Calibri"/>
        </w:rPr>
      </w:pPr>
    </w:p>
    <w:p w14:paraId="24C861E5" w14:textId="26DC7176" w:rsidR="00420A2F" w:rsidRPr="00B80B79" w:rsidRDefault="003C6845" w:rsidP="002D1E79">
      <w:pPr>
        <w:pStyle w:val="BodyText"/>
        <w:ind w:left="120" w:firstLine="0"/>
        <w:rPr>
          <w:spacing w:val="-1"/>
          <w:sz w:val="22"/>
          <w:szCs w:val="22"/>
        </w:rPr>
      </w:pPr>
      <w:r w:rsidRPr="00B80B79">
        <w:rPr>
          <w:sz w:val="22"/>
          <w:szCs w:val="22"/>
        </w:rPr>
        <w:t>One</w:t>
      </w:r>
      <w:r w:rsidRPr="00B80B79">
        <w:rPr>
          <w:spacing w:val="-2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faculty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 xml:space="preserve">member </w:t>
      </w:r>
      <w:r w:rsidR="003849B0" w:rsidRPr="00B80B79">
        <w:rPr>
          <w:spacing w:val="-1"/>
          <w:sz w:val="22"/>
          <w:szCs w:val="22"/>
        </w:rPr>
        <w:t xml:space="preserve">may </w:t>
      </w:r>
      <w:r w:rsidRPr="00B80B79">
        <w:rPr>
          <w:sz w:val="22"/>
          <w:szCs w:val="22"/>
        </w:rPr>
        <w:t>be</w:t>
      </w:r>
      <w:r w:rsidRPr="00B80B79">
        <w:rPr>
          <w:spacing w:val="-4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honored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with</w:t>
      </w:r>
      <w:r w:rsidRPr="00B80B79">
        <w:rPr>
          <w:spacing w:val="-4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 xml:space="preserve">the </w:t>
      </w:r>
      <w:r w:rsidR="00805964" w:rsidRPr="00B80B79">
        <w:rPr>
          <w:spacing w:val="-1"/>
          <w:sz w:val="22"/>
          <w:szCs w:val="22"/>
        </w:rPr>
        <w:t xml:space="preserve">Scientific Integrity </w:t>
      </w:r>
      <w:r w:rsidRPr="00B80B79">
        <w:rPr>
          <w:spacing w:val="-1"/>
          <w:sz w:val="22"/>
          <w:szCs w:val="22"/>
        </w:rPr>
        <w:t>Award</w:t>
      </w:r>
      <w:r w:rsidR="002D1E79" w:rsidRPr="00B80B79">
        <w:rPr>
          <w:spacing w:val="-2"/>
          <w:sz w:val="22"/>
          <w:szCs w:val="22"/>
        </w:rPr>
        <w:t xml:space="preserve"> annually</w:t>
      </w:r>
      <w:r w:rsidRPr="00B80B79">
        <w:rPr>
          <w:spacing w:val="-1"/>
          <w:sz w:val="22"/>
          <w:szCs w:val="22"/>
        </w:rPr>
        <w:t>.</w:t>
      </w:r>
      <w:r w:rsidRPr="00B80B79">
        <w:rPr>
          <w:spacing w:val="-2"/>
          <w:sz w:val="22"/>
          <w:szCs w:val="22"/>
        </w:rPr>
        <w:t xml:space="preserve"> </w:t>
      </w:r>
    </w:p>
    <w:p w14:paraId="3F447DE9" w14:textId="77777777" w:rsidR="00805964" w:rsidRPr="00B80B79" w:rsidRDefault="00805964" w:rsidP="002D1E79">
      <w:pPr>
        <w:pStyle w:val="BodyText"/>
        <w:ind w:left="120" w:firstLine="0"/>
        <w:rPr>
          <w:rFonts w:cs="Calibri"/>
          <w:sz w:val="22"/>
          <w:szCs w:val="22"/>
        </w:rPr>
      </w:pPr>
    </w:p>
    <w:p w14:paraId="755E8697" w14:textId="77777777" w:rsidR="00987F15" w:rsidRPr="00B80B79" w:rsidRDefault="00987F15" w:rsidP="00987F15">
      <w:pPr>
        <w:autoSpaceDE w:val="0"/>
        <w:autoSpaceDN w:val="0"/>
        <w:adjustRightInd w:val="0"/>
        <w:ind w:firstLine="120"/>
        <w:rPr>
          <w:rFonts w:ascii="Calibri" w:hAnsi="Calibri" w:cs="Arial"/>
        </w:rPr>
      </w:pPr>
      <w:r w:rsidRPr="00B80B79">
        <w:rPr>
          <w:rFonts w:ascii="Calibri" w:hAnsi="Calibri" w:cs="Arial"/>
          <w:u w:val="single"/>
        </w:rPr>
        <w:t>Deadline:</w:t>
      </w:r>
      <w:r w:rsidRPr="00B80B79">
        <w:rPr>
          <w:rFonts w:ascii="Calibri" w:hAnsi="Calibri" w:cs="Arial"/>
        </w:rPr>
        <w:t xml:space="preserve"> Nominations will be accepted through </w:t>
      </w:r>
      <w:r w:rsidRPr="00B80B79">
        <w:rPr>
          <w:rFonts w:ascii="Calibri" w:hAnsi="Calibri" w:cs="Arial"/>
          <w:b/>
          <w:color w:val="FF0000"/>
        </w:rPr>
        <w:t>July 8, 2022</w:t>
      </w:r>
      <w:r w:rsidRPr="00B80B79">
        <w:rPr>
          <w:rFonts w:ascii="Calibri" w:hAnsi="Calibri" w:cs="Arial"/>
          <w:b/>
        </w:rPr>
        <w:t xml:space="preserve">.  </w:t>
      </w:r>
    </w:p>
    <w:p w14:paraId="75811DBB" w14:textId="77777777" w:rsidR="00987F15" w:rsidRPr="00B80B79" w:rsidRDefault="00987F15" w:rsidP="002D1E79">
      <w:pPr>
        <w:pStyle w:val="BodyText"/>
        <w:spacing w:before="51"/>
        <w:ind w:left="120" w:firstLine="0"/>
        <w:rPr>
          <w:sz w:val="22"/>
          <w:szCs w:val="22"/>
          <w:u w:val="single" w:color="000000"/>
        </w:rPr>
      </w:pPr>
    </w:p>
    <w:p w14:paraId="4F3D66AE" w14:textId="2B54F67F" w:rsidR="00420A2F" w:rsidRPr="00B80B79" w:rsidRDefault="003C6845" w:rsidP="002D1E79">
      <w:pPr>
        <w:pStyle w:val="BodyText"/>
        <w:spacing w:before="51"/>
        <w:ind w:left="120" w:firstLine="0"/>
        <w:rPr>
          <w:sz w:val="22"/>
          <w:szCs w:val="22"/>
        </w:rPr>
      </w:pPr>
      <w:r w:rsidRPr="00B80B79">
        <w:rPr>
          <w:sz w:val="22"/>
          <w:szCs w:val="22"/>
          <w:u w:val="single" w:color="000000"/>
        </w:rPr>
        <w:t>Eligibility:</w:t>
      </w:r>
      <w:r w:rsidRPr="00B80B79">
        <w:rPr>
          <w:spacing w:val="-3"/>
          <w:sz w:val="22"/>
          <w:szCs w:val="22"/>
          <w:u w:val="single" w:color="000000"/>
        </w:rPr>
        <w:t xml:space="preserve"> </w:t>
      </w:r>
      <w:r w:rsidRPr="00B80B79">
        <w:rPr>
          <w:sz w:val="22"/>
          <w:szCs w:val="22"/>
        </w:rPr>
        <w:t>All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faculty with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z w:val="22"/>
          <w:szCs w:val="22"/>
        </w:rPr>
        <w:t xml:space="preserve">a </w:t>
      </w:r>
      <w:r w:rsidRPr="00B80B79">
        <w:rPr>
          <w:spacing w:val="-1"/>
          <w:sz w:val="22"/>
          <w:szCs w:val="22"/>
        </w:rPr>
        <w:t>primary appointment</w:t>
      </w:r>
      <w:r w:rsidRPr="00B80B79">
        <w:rPr>
          <w:sz w:val="22"/>
          <w:szCs w:val="22"/>
        </w:rPr>
        <w:t xml:space="preserve"> </w:t>
      </w:r>
      <w:r w:rsidRPr="00B80B79">
        <w:rPr>
          <w:spacing w:val="-2"/>
          <w:sz w:val="22"/>
          <w:szCs w:val="22"/>
        </w:rPr>
        <w:t>in</w:t>
      </w:r>
      <w:r w:rsidRPr="00B80B79">
        <w:rPr>
          <w:spacing w:val="1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the</w:t>
      </w:r>
      <w:r w:rsidRPr="00B80B79">
        <w:rPr>
          <w:spacing w:val="-2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EUSOM.</w:t>
      </w:r>
    </w:p>
    <w:p w14:paraId="019906F8" w14:textId="77777777" w:rsidR="00420A2F" w:rsidRPr="00B80B79" w:rsidRDefault="00420A2F" w:rsidP="002D1E79">
      <w:pPr>
        <w:spacing w:before="9"/>
        <w:rPr>
          <w:rFonts w:ascii="Calibri" w:eastAsia="Calibri" w:hAnsi="Calibri" w:cs="Calibri"/>
        </w:rPr>
      </w:pPr>
    </w:p>
    <w:p w14:paraId="15B907B3" w14:textId="32E976AB" w:rsidR="00420A2F" w:rsidRPr="00B80B79" w:rsidRDefault="003C6845" w:rsidP="007B220C">
      <w:pPr>
        <w:pStyle w:val="BodyText"/>
        <w:spacing w:before="51"/>
        <w:ind w:left="119" w:firstLine="0"/>
        <w:rPr>
          <w:sz w:val="22"/>
          <w:szCs w:val="22"/>
        </w:rPr>
      </w:pPr>
      <w:r w:rsidRPr="00B80B79">
        <w:rPr>
          <w:spacing w:val="-1"/>
          <w:sz w:val="22"/>
          <w:szCs w:val="22"/>
          <w:u w:val="single" w:color="000000"/>
        </w:rPr>
        <w:t>Nominations:</w:t>
      </w:r>
      <w:r w:rsidRPr="00B80B79">
        <w:rPr>
          <w:spacing w:val="-2"/>
          <w:sz w:val="22"/>
          <w:szCs w:val="22"/>
          <w:u w:val="single" w:color="000000"/>
        </w:rPr>
        <w:t xml:space="preserve"> </w:t>
      </w:r>
      <w:r w:rsidRPr="00B80B79">
        <w:rPr>
          <w:spacing w:val="-1"/>
          <w:sz w:val="22"/>
          <w:szCs w:val="22"/>
        </w:rPr>
        <w:t>Faculty</w:t>
      </w:r>
      <w:r w:rsidRPr="00B80B79">
        <w:rPr>
          <w:spacing w:val="-3"/>
          <w:sz w:val="22"/>
          <w:szCs w:val="22"/>
        </w:rPr>
        <w:t xml:space="preserve"> </w:t>
      </w:r>
      <w:r w:rsidR="00805964" w:rsidRPr="00B80B79">
        <w:rPr>
          <w:spacing w:val="-2"/>
          <w:sz w:val="22"/>
          <w:szCs w:val="22"/>
        </w:rPr>
        <w:t xml:space="preserve">will </w:t>
      </w:r>
      <w:r w:rsidRPr="00B80B79">
        <w:rPr>
          <w:sz w:val="22"/>
          <w:szCs w:val="22"/>
        </w:rPr>
        <w:t>be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nominated</w:t>
      </w:r>
      <w:r w:rsidRPr="00B80B79">
        <w:rPr>
          <w:spacing w:val="-4"/>
          <w:sz w:val="22"/>
          <w:szCs w:val="22"/>
        </w:rPr>
        <w:t xml:space="preserve"> </w:t>
      </w:r>
      <w:r w:rsidR="00B6455F" w:rsidRPr="00B80B79">
        <w:rPr>
          <w:spacing w:val="-4"/>
          <w:sz w:val="22"/>
          <w:szCs w:val="22"/>
        </w:rPr>
        <w:t xml:space="preserve">jointly </w:t>
      </w:r>
      <w:r w:rsidRPr="00B80B79">
        <w:rPr>
          <w:sz w:val="22"/>
          <w:szCs w:val="22"/>
        </w:rPr>
        <w:t>by</w:t>
      </w:r>
      <w:r w:rsidRPr="00B80B79">
        <w:rPr>
          <w:spacing w:val="-6"/>
          <w:sz w:val="22"/>
          <w:szCs w:val="22"/>
        </w:rPr>
        <w:t xml:space="preserve"> </w:t>
      </w:r>
      <w:r w:rsidR="00805964" w:rsidRPr="00B80B79">
        <w:rPr>
          <w:spacing w:val="-6"/>
          <w:sz w:val="22"/>
          <w:szCs w:val="22"/>
        </w:rPr>
        <w:t xml:space="preserve">the EUSOM Associate Dean, Faculty Affairs Administration, and the Director of the Emory University Office of Research Integrity and Compliance.  </w:t>
      </w:r>
      <w:r w:rsidR="00805964" w:rsidRPr="00B80B79">
        <w:rPr>
          <w:spacing w:val="-1"/>
          <w:sz w:val="22"/>
          <w:szCs w:val="22"/>
        </w:rPr>
        <w:t xml:space="preserve">The nominee is </w:t>
      </w:r>
      <w:r w:rsidR="00B6455F" w:rsidRPr="00B80B79">
        <w:rPr>
          <w:spacing w:val="-1"/>
          <w:sz w:val="22"/>
          <w:szCs w:val="22"/>
        </w:rPr>
        <w:t>expected t</w:t>
      </w:r>
      <w:r w:rsidR="00805964" w:rsidRPr="00B80B79">
        <w:rPr>
          <w:spacing w:val="-1"/>
          <w:sz w:val="22"/>
          <w:szCs w:val="22"/>
        </w:rPr>
        <w:t xml:space="preserve">o have </w:t>
      </w:r>
      <w:r w:rsidRPr="00B80B79">
        <w:rPr>
          <w:spacing w:val="-1"/>
          <w:sz w:val="22"/>
          <w:szCs w:val="22"/>
        </w:rPr>
        <w:t>demonstrate</w:t>
      </w:r>
      <w:r w:rsidR="00805964" w:rsidRPr="00B80B79">
        <w:rPr>
          <w:spacing w:val="-1"/>
          <w:sz w:val="22"/>
          <w:szCs w:val="22"/>
        </w:rPr>
        <w:t xml:space="preserve">d </w:t>
      </w:r>
      <w:r w:rsidR="00B6455F" w:rsidRPr="00B80B79">
        <w:rPr>
          <w:spacing w:val="-1"/>
          <w:sz w:val="22"/>
          <w:szCs w:val="22"/>
        </w:rPr>
        <w:t xml:space="preserve">an outstanding level of </w:t>
      </w:r>
      <w:r w:rsidR="00CB7455" w:rsidRPr="00B80B79">
        <w:rPr>
          <w:spacing w:val="-1"/>
          <w:sz w:val="22"/>
          <w:szCs w:val="22"/>
        </w:rPr>
        <w:t xml:space="preserve">sustained </w:t>
      </w:r>
      <w:r w:rsidR="00B6455F" w:rsidRPr="00B80B79">
        <w:rPr>
          <w:spacing w:val="-1"/>
          <w:sz w:val="22"/>
          <w:szCs w:val="22"/>
        </w:rPr>
        <w:t xml:space="preserve">contribution </w:t>
      </w:r>
      <w:r w:rsidR="00805964" w:rsidRPr="00B80B79">
        <w:rPr>
          <w:spacing w:val="-1"/>
          <w:sz w:val="22"/>
          <w:szCs w:val="22"/>
        </w:rPr>
        <w:t xml:space="preserve">to </w:t>
      </w:r>
      <w:r w:rsidR="00987F15" w:rsidRPr="00B80B79">
        <w:rPr>
          <w:spacing w:val="-1"/>
          <w:sz w:val="22"/>
          <w:szCs w:val="22"/>
        </w:rPr>
        <w:t xml:space="preserve">the </w:t>
      </w:r>
      <w:r w:rsidR="00805964" w:rsidRPr="00B80B79">
        <w:rPr>
          <w:spacing w:val="-1"/>
          <w:sz w:val="22"/>
          <w:szCs w:val="22"/>
        </w:rPr>
        <w:t>promotion of scientific integrity</w:t>
      </w:r>
      <w:r w:rsidRPr="00B80B79">
        <w:rPr>
          <w:spacing w:val="-1"/>
          <w:sz w:val="22"/>
          <w:szCs w:val="22"/>
        </w:rPr>
        <w:t>.</w:t>
      </w:r>
      <w:r w:rsidRPr="00B80B79">
        <w:rPr>
          <w:spacing w:val="-3"/>
          <w:sz w:val="22"/>
          <w:szCs w:val="22"/>
        </w:rPr>
        <w:t xml:space="preserve"> </w:t>
      </w:r>
      <w:r w:rsidR="00695C75" w:rsidRPr="00B80B79">
        <w:rPr>
          <w:spacing w:val="-1"/>
          <w:sz w:val="22"/>
          <w:szCs w:val="22"/>
        </w:rPr>
        <w:t>E</w:t>
      </w:r>
      <w:r w:rsidRPr="00B80B79">
        <w:rPr>
          <w:spacing w:val="-1"/>
          <w:sz w:val="22"/>
          <w:szCs w:val="22"/>
        </w:rPr>
        <w:t>xamples</w:t>
      </w:r>
      <w:r w:rsidRPr="00B80B79">
        <w:rPr>
          <w:spacing w:val="-2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of</w:t>
      </w:r>
      <w:r w:rsidRPr="00B80B79">
        <w:rPr>
          <w:spacing w:val="-4"/>
          <w:sz w:val="22"/>
          <w:szCs w:val="22"/>
        </w:rPr>
        <w:t xml:space="preserve"> </w:t>
      </w:r>
      <w:r w:rsidR="00E14117" w:rsidRPr="00B80B79">
        <w:rPr>
          <w:spacing w:val="-1"/>
          <w:sz w:val="22"/>
          <w:szCs w:val="22"/>
        </w:rPr>
        <w:t xml:space="preserve">outstanding </w:t>
      </w:r>
      <w:r w:rsidR="002D1E79" w:rsidRPr="00B80B79">
        <w:rPr>
          <w:spacing w:val="-1"/>
          <w:sz w:val="22"/>
          <w:szCs w:val="22"/>
        </w:rPr>
        <w:t xml:space="preserve">contributions </w:t>
      </w:r>
      <w:r w:rsidR="00E14117" w:rsidRPr="00B80B79">
        <w:rPr>
          <w:spacing w:val="-1"/>
          <w:sz w:val="22"/>
          <w:szCs w:val="22"/>
        </w:rPr>
        <w:t xml:space="preserve">in </w:t>
      </w:r>
      <w:r w:rsidR="00987F15" w:rsidRPr="00B80B79">
        <w:rPr>
          <w:spacing w:val="-1"/>
          <w:sz w:val="22"/>
          <w:szCs w:val="22"/>
        </w:rPr>
        <w:t xml:space="preserve">the </w:t>
      </w:r>
      <w:r w:rsidR="00E14117" w:rsidRPr="00B80B79">
        <w:rPr>
          <w:spacing w:val="-1"/>
          <w:sz w:val="22"/>
          <w:szCs w:val="22"/>
        </w:rPr>
        <w:t>promotion</w:t>
      </w:r>
      <w:r w:rsidRPr="00B80B79">
        <w:rPr>
          <w:spacing w:val="-1"/>
          <w:sz w:val="22"/>
          <w:szCs w:val="22"/>
        </w:rPr>
        <w:t xml:space="preserve"> </w:t>
      </w:r>
      <w:r w:rsidR="00E14117" w:rsidRPr="00B80B79">
        <w:rPr>
          <w:spacing w:val="-2"/>
          <w:sz w:val="22"/>
          <w:szCs w:val="22"/>
        </w:rPr>
        <w:t>of</w:t>
      </w:r>
      <w:r w:rsidR="00805964" w:rsidRPr="00B80B79">
        <w:rPr>
          <w:spacing w:val="-1"/>
          <w:sz w:val="22"/>
          <w:szCs w:val="22"/>
        </w:rPr>
        <w:t xml:space="preserve"> scientific integrity may include</w:t>
      </w:r>
      <w:r w:rsidRPr="00B80B79">
        <w:rPr>
          <w:sz w:val="22"/>
          <w:szCs w:val="22"/>
        </w:rPr>
        <w:t>:</w:t>
      </w:r>
    </w:p>
    <w:p w14:paraId="7669268E" w14:textId="77777777" w:rsidR="00420A2F" w:rsidRPr="00B80B79" w:rsidRDefault="00420A2F" w:rsidP="002D1E79">
      <w:pPr>
        <w:spacing w:before="11"/>
        <w:rPr>
          <w:rFonts w:ascii="Calibri" w:eastAsia="Calibri" w:hAnsi="Calibri" w:cs="Calibri"/>
        </w:rPr>
      </w:pPr>
    </w:p>
    <w:p w14:paraId="663EA6AC" w14:textId="6D9EDABC" w:rsidR="00CB7455" w:rsidRPr="00B80B79" w:rsidRDefault="00CB7455" w:rsidP="002D1E79">
      <w:pPr>
        <w:pStyle w:val="BodyText"/>
        <w:numPr>
          <w:ilvl w:val="0"/>
          <w:numId w:val="1"/>
        </w:numPr>
        <w:tabs>
          <w:tab w:val="left" w:pos="840"/>
        </w:tabs>
        <w:spacing w:before="4" w:line="292" w:lineRule="exact"/>
        <w:ind w:right="375"/>
        <w:rPr>
          <w:sz w:val="22"/>
          <w:szCs w:val="22"/>
        </w:rPr>
      </w:pPr>
      <w:r w:rsidRPr="00B80B79">
        <w:rPr>
          <w:sz w:val="22"/>
          <w:szCs w:val="22"/>
        </w:rPr>
        <w:t xml:space="preserve">Engagement in efforts to heighten </w:t>
      </w:r>
      <w:r w:rsidR="003C6845" w:rsidRPr="00B80B79">
        <w:rPr>
          <w:spacing w:val="-1"/>
          <w:sz w:val="22"/>
          <w:szCs w:val="22"/>
        </w:rPr>
        <w:t>awareness</w:t>
      </w:r>
      <w:r w:rsidR="003C6845" w:rsidRPr="00B80B79">
        <w:rPr>
          <w:spacing w:val="-3"/>
          <w:sz w:val="22"/>
          <w:szCs w:val="22"/>
        </w:rPr>
        <w:t xml:space="preserve"> </w:t>
      </w:r>
      <w:r w:rsidR="00695C75" w:rsidRPr="00B80B79">
        <w:rPr>
          <w:spacing w:val="-3"/>
          <w:sz w:val="22"/>
          <w:szCs w:val="22"/>
        </w:rPr>
        <w:t xml:space="preserve">in the EUSOM community </w:t>
      </w:r>
      <w:r w:rsidRPr="00B80B79">
        <w:rPr>
          <w:spacing w:val="-1"/>
          <w:sz w:val="22"/>
          <w:szCs w:val="22"/>
        </w:rPr>
        <w:t xml:space="preserve">of the importance of scientific integrity to the missions of EUSOM. </w:t>
      </w:r>
    </w:p>
    <w:p w14:paraId="0C5075B4" w14:textId="3180F704" w:rsidR="00987F15" w:rsidRPr="00B80B79" w:rsidRDefault="00E14117" w:rsidP="002D1E79">
      <w:pPr>
        <w:pStyle w:val="BodyText"/>
        <w:numPr>
          <w:ilvl w:val="0"/>
          <w:numId w:val="1"/>
        </w:numPr>
        <w:tabs>
          <w:tab w:val="left" w:pos="840"/>
        </w:tabs>
        <w:spacing w:before="4" w:line="292" w:lineRule="exact"/>
        <w:ind w:right="375"/>
        <w:rPr>
          <w:sz w:val="22"/>
          <w:szCs w:val="22"/>
        </w:rPr>
      </w:pPr>
      <w:r w:rsidRPr="00B80B79">
        <w:rPr>
          <w:spacing w:val="-1"/>
          <w:sz w:val="22"/>
          <w:szCs w:val="22"/>
        </w:rPr>
        <w:t xml:space="preserve">Participation in </w:t>
      </w:r>
      <w:r w:rsidR="00987F15" w:rsidRPr="00B80B79">
        <w:rPr>
          <w:spacing w:val="-1"/>
          <w:sz w:val="22"/>
          <w:szCs w:val="22"/>
        </w:rPr>
        <w:t xml:space="preserve">the </w:t>
      </w:r>
      <w:r w:rsidRPr="00B80B79">
        <w:rPr>
          <w:spacing w:val="-1"/>
          <w:sz w:val="22"/>
          <w:szCs w:val="22"/>
        </w:rPr>
        <w:t>development and deliver</w:t>
      </w:r>
      <w:r w:rsidR="00695C75" w:rsidRPr="00B80B79">
        <w:rPr>
          <w:spacing w:val="-1"/>
          <w:sz w:val="22"/>
          <w:szCs w:val="22"/>
        </w:rPr>
        <w:t>y</w:t>
      </w:r>
      <w:r w:rsidRPr="00B80B79">
        <w:rPr>
          <w:spacing w:val="-1"/>
          <w:sz w:val="22"/>
          <w:szCs w:val="22"/>
        </w:rPr>
        <w:t xml:space="preserve"> of </w:t>
      </w:r>
      <w:r w:rsidR="00CB7455" w:rsidRPr="00B80B79">
        <w:rPr>
          <w:spacing w:val="-1"/>
          <w:sz w:val="22"/>
          <w:szCs w:val="22"/>
        </w:rPr>
        <w:t xml:space="preserve">training </w:t>
      </w:r>
      <w:r w:rsidRPr="00B80B79">
        <w:rPr>
          <w:spacing w:val="-1"/>
          <w:sz w:val="22"/>
          <w:szCs w:val="22"/>
        </w:rPr>
        <w:t xml:space="preserve">programs </w:t>
      </w:r>
      <w:r w:rsidR="00987F15" w:rsidRPr="00B80B79">
        <w:rPr>
          <w:spacing w:val="-1"/>
          <w:sz w:val="22"/>
          <w:szCs w:val="22"/>
        </w:rPr>
        <w:t>and or in the mentoring</w:t>
      </w:r>
      <w:r w:rsidR="00987F15" w:rsidRPr="00B80B79">
        <w:rPr>
          <w:sz w:val="22"/>
          <w:szCs w:val="22"/>
        </w:rPr>
        <w:t xml:space="preserve"> of learners and junior scientists with respect to</w:t>
      </w:r>
      <w:r w:rsidR="00987F15" w:rsidRPr="00B80B79">
        <w:rPr>
          <w:spacing w:val="-1"/>
          <w:sz w:val="22"/>
          <w:szCs w:val="22"/>
        </w:rPr>
        <w:t xml:space="preserve"> the conduct of research with integrity</w:t>
      </w:r>
      <w:r w:rsidR="00987F15" w:rsidRPr="00B80B79">
        <w:rPr>
          <w:sz w:val="22"/>
          <w:szCs w:val="22"/>
        </w:rPr>
        <w:t>.</w:t>
      </w:r>
    </w:p>
    <w:p w14:paraId="4DDA608E" w14:textId="1A8F85B9" w:rsidR="00695C75" w:rsidRPr="00B80B79" w:rsidRDefault="00695C75" w:rsidP="002D1E79">
      <w:pPr>
        <w:pStyle w:val="BodyText"/>
        <w:numPr>
          <w:ilvl w:val="0"/>
          <w:numId w:val="1"/>
        </w:numPr>
        <w:tabs>
          <w:tab w:val="left" w:pos="840"/>
        </w:tabs>
        <w:spacing w:before="4" w:line="292" w:lineRule="exact"/>
        <w:ind w:right="375"/>
        <w:rPr>
          <w:sz w:val="22"/>
          <w:szCs w:val="22"/>
        </w:rPr>
      </w:pPr>
      <w:r w:rsidRPr="00B80B79">
        <w:rPr>
          <w:sz w:val="22"/>
          <w:szCs w:val="22"/>
        </w:rPr>
        <w:t xml:space="preserve">Service on </w:t>
      </w:r>
      <w:r w:rsidRPr="00B80B79">
        <w:rPr>
          <w:i/>
          <w:iCs/>
          <w:sz w:val="22"/>
          <w:szCs w:val="22"/>
        </w:rPr>
        <w:t xml:space="preserve">ad hoc </w:t>
      </w:r>
      <w:r w:rsidRPr="00B80B79">
        <w:rPr>
          <w:sz w:val="22"/>
          <w:szCs w:val="22"/>
        </w:rPr>
        <w:t>faculty committees charged with reviewing allegations of research misconduct against a member of the Emory community.  Service as chair of such committees is especially valued.</w:t>
      </w:r>
    </w:p>
    <w:p w14:paraId="6A81FCAB" w14:textId="19558C9F" w:rsidR="00E14117" w:rsidRPr="00B80B79" w:rsidRDefault="00E14117" w:rsidP="002D1E79">
      <w:pPr>
        <w:pStyle w:val="BodyText"/>
        <w:numPr>
          <w:ilvl w:val="0"/>
          <w:numId w:val="1"/>
        </w:numPr>
        <w:tabs>
          <w:tab w:val="left" w:pos="840"/>
        </w:tabs>
        <w:spacing w:line="302" w:lineRule="exact"/>
        <w:rPr>
          <w:sz w:val="22"/>
          <w:szCs w:val="22"/>
        </w:rPr>
      </w:pPr>
      <w:r w:rsidRPr="00B80B79">
        <w:rPr>
          <w:sz w:val="22"/>
          <w:szCs w:val="22"/>
        </w:rPr>
        <w:t xml:space="preserve">Service as an expert advisor to the EUSOM or </w:t>
      </w:r>
      <w:r w:rsidR="00695C75" w:rsidRPr="00B80B79">
        <w:rPr>
          <w:sz w:val="22"/>
          <w:szCs w:val="22"/>
        </w:rPr>
        <w:t xml:space="preserve">Emory </w:t>
      </w:r>
      <w:r w:rsidRPr="00B80B79">
        <w:rPr>
          <w:sz w:val="22"/>
          <w:szCs w:val="22"/>
        </w:rPr>
        <w:t xml:space="preserve">University in matters relating to scientific integrity </w:t>
      </w:r>
      <w:r w:rsidR="003D334A" w:rsidRPr="00B80B79">
        <w:rPr>
          <w:sz w:val="22"/>
          <w:szCs w:val="22"/>
        </w:rPr>
        <w:t>and</w:t>
      </w:r>
      <w:r w:rsidRPr="00B80B79">
        <w:rPr>
          <w:sz w:val="22"/>
          <w:szCs w:val="22"/>
        </w:rPr>
        <w:t xml:space="preserve"> research misconduct.</w:t>
      </w:r>
    </w:p>
    <w:p w14:paraId="499CF788" w14:textId="59714508" w:rsidR="00420A2F" w:rsidRPr="00B80B79" w:rsidRDefault="003C6845" w:rsidP="002D1E79">
      <w:pPr>
        <w:pStyle w:val="BodyText"/>
        <w:numPr>
          <w:ilvl w:val="0"/>
          <w:numId w:val="1"/>
        </w:numPr>
        <w:tabs>
          <w:tab w:val="left" w:pos="840"/>
        </w:tabs>
        <w:spacing w:line="241" w:lineRule="auto"/>
        <w:ind w:right="795"/>
        <w:rPr>
          <w:sz w:val="22"/>
          <w:szCs w:val="22"/>
        </w:rPr>
      </w:pPr>
      <w:r w:rsidRPr="00B80B79">
        <w:rPr>
          <w:sz w:val="22"/>
          <w:szCs w:val="22"/>
        </w:rPr>
        <w:t>Initiati</w:t>
      </w:r>
      <w:r w:rsidR="00695C75" w:rsidRPr="00B80B79">
        <w:rPr>
          <w:sz w:val="22"/>
          <w:szCs w:val="22"/>
        </w:rPr>
        <w:t>on of</w:t>
      </w:r>
      <w:r w:rsidRPr="00B80B79">
        <w:rPr>
          <w:spacing w:val="-3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innovative</w:t>
      </w:r>
      <w:r w:rsidRPr="00B80B79">
        <w:rPr>
          <w:spacing w:val="-4"/>
          <w:sz w:val="22"/>
          <w:szCs w:val="22"/>
        </w:rPr>
        <w:t xml:space="preserve"> </w:t>
      </w:r>
      <w:r w:rsidRPr="00B80B79">
        <w:rPr>
          <w:spacing w:val="-1"/>
          <w:sz w:val="22"/>
          <w:szCs w:val="22"/>
        </w:rPr>
        <w:t>approaches</w:t>
      </w:r>
      <w:r w:rsidRPr="00B80B79">
        <w:rPr>
          <w:spacing w:val="-5"/>
          <w:sz w:val="22"/>
          <w:szCs w:val="22"/>
        </w:rPr>
        <w:t xml:space="preserve"> </w:t>
      </w:r>
      <w:r w:rsidRPr="00B80B79">
        <w:rPr>
          <w:sz w:val="22"/>
          <w:szCs w:val="22"/>
        </w:rPr>
        <w:t>to</w:t>
      </w:r>
      <w:r w:rsidRPr="00B80B79">
        <w:rPr>
          <w:spacing w:val="-2"/>
          <w:sz w:val="22"/>
          <w:szCs w:val="22"/>
        </w:rPr>
        <w:t xml:space="preserve"> </w:t>
      </w:r>
      <w:r w:rsidR="00E14117" w:rsidRPr="00B80B79">
        <w:rPr>
          <w:spacing w:val="-1"/>
          <w:sz w:val="22"/>
          <w:szCs w:val="22"/>
        </w:rPr>
        <w:t xml:space="preserve">promoting principles of scientific integrity </w:t>
      </w:r>
      <w:r w:rsidR="00695C75" w:rsidRPr="00B80B79">
        <w:rPr>
          <w:spacing w:val="-1"/>
          <w:sz w:val="22"/>
          <w:szCs w:val="22"/>
        </w:rPr>
        <w:t>locally, regionally, nationally</w:t>
      </w:r>
      <w:r w:rsidR="00987F15" w:rsidRPr="00B80B79">
        <w:rPr>
          <w:spacing w:val="-1"/>
          <w:sz w:val="22"/>
          <w:szCs w:val="22"/>
        </w:rPr>
        <w:t>,</w:t>
      </w:r>
      <w:r w:rsidR="00695C75" w:rsidRPr="00B80B79">
        <w:rPr>
          <w:spacing w:val="-1"/>
          <w:sz w:val="22"/>
          <w:szCs w:val="22"/>
        </w:rPr>
        <w:t xml:space="preserve"> or internationally.</w:t>
      </w:r>
    </w:p>
    <w:p w14:paraId="177B2B2E" w14:textId="65B07E68" w:rsidR="00420A2F" w:rsidRPr="00B80B79" w:rsidRDefault="00695C75" w:rsidP="002D1E79">
      <w:pPr>
        <w:pStyle w:val="ListParagraph"/>
        <w:numPr>
          <w:ilvl w:val="0"/>
          <w:numId w:val="1"/>
        </w:numPr>
        <w:spacing w:before="12" w:line="241" w:lineRule="auto"/>
        <w:rPr>
          <w:rFonts w:ascii="Calibri" w:eastAsia="Calibri" w:hAnsi="Calibri" w:cs="Calibri"/>
        </w:rPr>
      </w:pPr>
      <w:r w:rsidRPr="00B80B79">
        <w:t xml:space="preserve">Contribution to </w:t>
      </w:r>
      <w:r w:rsidR="002009D0" w:rsidRPr="00B80B79">
        <w:t xml:space="preserve">academic literature and discourse on matters relating to scientific </w:t>
      </w:r>
      <w:r w:rsidR="003D334A" w:rsidRPr="00B80B79">
        <w:t xml:space="preserve">integrity </w:t>
      </w:r>
      <w:r w:rsidR="002009D0" w:rsidRPr="00B80B79">
        <w:t>and research misconduct.</w:t>
      </w:r>
    </w:p>
    <w:p w14:paraId="3EEE49C7" w14:textId="77777777" w:rsidR="004A4D31" w:rsidRPr="00B80B79" w:rsidRDefault="004A4D31" w:rsidP="004A4D31">
      <w:pPr>
        <w:pStyle w:val="ListParagraph"/>
        <w:spacing w:before="12" w:line="241" w:lineRule="auto"/>
        <w:ind w:left="840"/>
        <w:rPr>
          <w:rFonts w:ascii="Calibri" w:eastAsia="Calibri" w:hAnsi="Calibri" w:cs="Calibri"/>
        </w:rPr>
      </w:pPr>
    </w:p>
    <w:p w14:paraId="5CD41CD3" w14:textId="3434D330" w:rsidR="00110E16" w:rsidRPr="00B80B79" w:rsidRDefault="00110E16" w:rsidP="00110E16">
      <w:pPr>
        <w:autoSpaceDE w:val="0"/>
        <w:autoSpaceDN w:val="0"/>
        <w:adjustRightInd w:val="0"/>
        <w:rPr>
          <w:rFonts w:ascii="Calibri" w:hAnsi="Calibri" w:cs="Arial"/>
        </w:rPr>
      </w:pPr>
      <w:r w:rsidRPr="00B80B79">
        <w:rPr>
          <w:rFonts w:ascii="Calibri" w:hAnsi="Calibri" w:cs="Arial"/>
          <w:u w:val="single"/>
        </w:rPr>
        <w:t>Submission:</w:t>
      </w:r>
      <w:r w:rsidRPr="00B80B79">
        <w:rPr>
          <w:rFonts w:ascii="Calibri" w:hAnsi="Calibri" w:cs="Arial"/>
        </w:rPr>
        <w:t xml:space="preserve">  The nomination letter will be submitted directly to the Office of Faculty Academic Affairs and Professional Development at </w:t>
      </w:r>
      <w:hyperlink r:id="rId8" w:history="1">
        <w:r w:rsidRPr="00B80B79">
          <w:rPr>
            <w:rStyle w:val="Hyperlink"/>
            <w:rFonts w:ascii="Calibri" w:hAnsi="Calibri" w:cs="Arial"/>
          </w:rPr>
          <w:t>somfde@emory.edu</w:t>
        </w:r>
      </w:hyperlink>
      <w:r w:rsidRPr="00B80B79">
        <w:rPr>
          <w:rFonts w:ascii="Calibri" w:hAnsi="Calibri" w:cs="Arial"/>
        </w:rPr>
        <w:t xml:space="preserve">. </w:t>
      </w:r>
    </w:p>
    <w:p w14:paraId="4C8D1E66" w14:textId="77777777" w:rsidR="00110E16" w:rsidRPr="00B80B79" w:rsidRDefault="00110E16" w:rsidP="004A4D31">
      <w:pPr>
        <w:rPr>
          <w:rFonts w:ascii="Calibri" w:hAnsi="Calibri" w:cs="Arial"/>
          <w:u w:val="single"/>
        </w:rPr>
      </w:pPr>
    </w:p>
    <w:p w14:paraId="2CFBC02A" w14:textId="3C0FFDEC" w:rsidR="004A4D31" w:rsidRPr="00B80B79" w:rsidRDefault="004A4D31" w:rsidP="004A4D31">
      <w:pPr>
        <w:rPr>
          <w:rFonts w:ascii="Calibri" w:hAnsi="Calibri" w:cs="Arial"/>
        </w:rPr>
      </w:pPr>
      <w:r w:rsidRPr="00B80B79">
        <w:rPr>
          <w:rFonts w:ascii="Calibri" w:hAnsi="Calibri" w:cs="Arial"/>
          <w:u w:val="single"/>
        </w:rPr>
        <w:t>Decision:</w:t>
      </w:r>
      <w:r w:rsidRPr="00B80B79">
        <w:rPr>
          <w:rFonts w:ascii="Calibri" w:hAnsi="Calibri" w:cs="Arial"/>
        </w:rPr>
        <w:t xml:space="preserve"> Will be made by the School of Medicine Recognitions Committee and approved by the Dean.</w:t>
      </w:r>
    </w:p>
    <w:p w14:paraId="5107CF71" w14:textId="0CE54140" w:rsidR="004A4D31" w:rsidRPr="00B80B79" w:rsidRDefault="004A4D31" w:rsidP="004A4D31">
      <w:pPr>
        <w:rPr>
          <w:rFonts w:ascii="Calibri" w:hAnsi="Calibri" w:cs="Arial"/>
        </w:rPr>
      </w:pPr>
      <w:r w:rsidRPr="00B80B79">
        <w:rPr>
          <w:rFonts w:ascii="Calibri" w:hAnsi="Calibri" w:cs="Arial"/>
        </w:rPr>
        <w:br/>
      </w:r>
      <w:r w:rsidRPr="00B80B79">
        <w:rPr>
          <w:rFonts w:ascii="Calibri" w:hAnsi="Calibri" w:cs="Arial"/>
          <w:u w:val="single"/>
        </w:rPr>
        <w:t>Award:</w:t>
      </w:r>
      <w:r w:rsidRPr="00B80B79">
        <w:rPr>
          <w:rFonts w:ascii="Calibri" w:hAnsi="Calibri" w:cs="Arial"/>
        </w:rPr>
        <w:t xml:space="preserve"> Recipients of the Emory School of Medicine Scientific Integrity Award will be announced and honored during the annual Celebration of Faculty Eminence. </w:t>
      </w:r>
    </w:p>
    <w:p w14:paraId="0BAA5FC5" w14:textId="77777777" w:rsidR="007B220C" w:rsidRDefault="007B220C" w:rsidP="004A4D31">
      <w:pPr>
        <w:ind w:left="720" w:right="707" w:hanging="13"/>
        <w:jc w:val="center"/>
        <w:rPr>
          <w:rFonts w:ascii="Calibri"/>
          <w:b/>
          <w:spacing w:val="-1"/>
        </w:rPr>
      </w:pPr>
    </w:p>
    <w:p w14:paraId="2AF7614C" w14:textId="417A4B5F" w:rsidR="00420A2F" w:rsidRPr="00B80B79" w:rsidRDefault="003C6845" w:rsidP="004A4D31">
      <w:pPr>
        <w:ind w:left="720" w:right="707" w:hanging="13"/>
        <w:jc w:val="center"/>
        <w:rPr>
          <w:rFonts w:ascii="Calibri" w:eastAsia="Calibri" w:hAnsi="Calibri" w:cs="Calibri"/>
        </w:rPr>
      </w:pPr>
      <w:r w:rsidRPr="00B80B79">
        <w:rPr>
          <w:rFonts w:ascii="Calibri"/>
          <w:b/>
          <w:spacing w:val="-1"/>
        </w:rPr>
        <w:lastRenderedPageBreak/>
        <w:t>Questions</w:t>
      </w:r>
      <w:r w:rsidRPr="00B80B79">
        <w:rPr>
          <w:rFonts w:ascii="Calibri"/>
          <w:b/>
          <w:spacing w:val="-4"/>
        </w:rPr>
        <w:t xml:space="preserve"> </w:t>
      </w:r>
      <w:r w:rsidRPr="00B80B79">
        <w:rPr>
          <w:rFonts w:ascii="Calibri"/>
          <w:b/>
          <w:spacing w:val="-1"/>
        </w:rPr>
        <w:t>should</w:t>
      </w:r>
      <w:r w:rsidRPr="00B80B79">
        <w:rPr>
          <w:rFonts w:ascii="Calibri"/>
          <w:b/>
          <w:spacing w:val="-6"/>
        </w:rPr>
        <w:t xml:space="preserve"> </w:t>
      </w:r>
      <w:r w:rsidRPr="00B80B79">
        <w:rPr>
          <w:rFonts w:ascii="Calibri"/>
          <w:b/>
        </w:rPr>
        <w:t>be</w:t>
      </w:r>
      <w:r w:rsidRPr="00B80B79">
        <w:rPr>
          <w:rFonts w:ascii="Calibri"/>
          <w:b/>
          <w:spacing w:val="-5"/>
        </w:rPr>
        <w:t xml:space="preserve"> </w:t>
      </w:r>
      <w:r w:rsidRPr="00B80B79">
        <w:rPr>
          <w:rFonts w:ascii="Calibri"/>
          <w:b/>
          <w:spacing w:val="-1"/>
        </w:rPr>
        <w:t>directed</w:t>
      </w:r>
      <w:r w:rsidRPr="00B80B79">
        <w:rPr>
          <w:rFonts w:ascii="Calibri"/>
          <w:b/>
          <w:spacing w:val="-4"/>
        </w:rPr>
        <w:t xml:space="preserve"> </w:t>
      </w:r>
      <w:r w:rsidRPr="00B80B79">
        <w:rPr>
          <w:rFonts w:ascii="Calibri"/>
          <w:b/>
        </w:rPr>
        <w:t>to</w:t>
      </w:r>
      <w:r w:rsidRPr="00B80B79">
        <w:rPr>
          <w:rFonts w:ascii="Calibri"/>
          <w:b/>
          <w:spacing w:val="-4"/>
        </w:rPr>
        <w:t xml:space="preserve"> </w:t>
      </w:r>
      <w:r w:rsidR="004A4D31" w:rsidRPr="00B80B79">
        <w:rPr>
          <w:rFonts w:ascii="Calibri"/>
          <w:b/>
          <w:spacing w:val="-2"/>
        </w:rPr>
        <w:t xml:space="preserve">the </w:t>
      </w:r>
      <w:r w:rsidR="00740B39" w:rsidRPr="00B80B79">
        <w:rPr>
          <w:rFonts w:ascii="Calibri"/>
          <w:b/>
          <w:spacing w:val="-1"/>
        </w:rPr>
        <w:t>Office of Faculty Academic Affairs and Professional</w:t>
      </w:r>
      <w:r w:rsidR="00987F15" w:rsidRPr="00B80B79">
        <w:rPr>
          <w:rFonts w:ascii="Calibri"/>
          <w:b/>
          <w:spacing w:val="-1"/>
        </w:rPr>
        <w:t xml:space="preserve"> </w:t>
      </w:r>
      <w:r w:rsidR="00740B39" w:rsidRPr="00B80B79">
        <w:rPr>
          <w:rFonts w:ascii="Calibri"/>
          <w:b/>
          <w:spacing w:val="-1"/>
        </w:rPr>
        <w:t xml:space="preserve">Development </w:t>
      </w:r>
      <w:r w:rsidRPr="00B80B79">
        <w:rPr>
          <w:rFonts w:ascii="Calibri"/>
          <w:b/>
          <w:spacing w:val="-1"/>
        </w:rPr>
        <w:t>at</w:t>
      </w:r>
      <w:r w:rsidRPr="00B80B79">
        <w:rPr>
          <w:rFonts w:ascii="Calibri"/>
          <w:b/>
          <w:color w:val="0000FF"/>
          <w:w w:val="99"/>
        </w:rPr>
        <w:t xml:space="preserve"> </w:t>
      </w:r>
      <w:hyperlink r:id="rId9">
        <w:r w:rsidRPr="00B80B79">
          <w:rPr>
            <w:rFonts w:ascii="Calibri"/>
            <w:b/>
            <w:color w:val="0000FF"/>
            <w:spacing w:val="-1"/>
            <w:u w:val="single" w:color="0000FF"/>
          </w:rPr>
          <w:t>somfde@emory.edu</w:t>
        </w:r>
      </w:hyperlink>
    </w:p>
    <w:sectPr w:rsidR="00420A2F" w:rsidRPr="00B80B79">
      <w:footerReference w:type="default" r:id="rId10"/>
      <w:pgSz w:w="12240" w:h="15840"/>
      <w:pgMar w:top="680" w:right="620" w:bottom="920" w:left="62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47B8" w14:textId="77777777" w:rsidR="0030163A" w:rsidRDefault="0030163A">
      <w:r>
        <w:separator/>
      </w:r>
    </w:p>
  </w:endnote>
  <w:endnote w:type="continuationSeparator" w:id="0">
    <w:p w14:paraId="2CA051E3" w14:textId="77777777" w:rsidR="0030163A" w:rsidRDefault="0030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B5D9" w14:textId="40C43D71" w:rsidR="00420A2F" w:rsidRDefault="00420A2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F8FE" w14:textId="77777777" w:rsidR="0030163A" w:rsidRDefault="0030163A">
      <w:r>
        <w:separator/>
      </w:r>
    </w:p>
  </w:footnote>
  <w:footnote w:type="continuationSeparator" w:id="0">
    <w:p w14:paraId="593FCDA7" w14:textId="77777777" w:rsidR="0030163A" w:rsidRDefault="0030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48C2"/>
    <w:multiLevelType w:val="hybridMultilevel"/>
    <w:tmpl w:val="FB409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B5C9C"/>
    <w:multiLevelType w:val="hybridMultilevel"/>
    <w:tmpl w:val="1674DA24"/>
    <w:lvl w:ilvl="0" w:tplc="5480276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F8494AE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8340B0A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78328528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E5940872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5538C6A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02AAAAC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94A62A18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52029918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2F"/>
    <w:rsid w:val="000669B5"/>
    <w:rsid w:val="00110E16"/>
    <w:rsid w:val="002009D0"/>
    <w:rsid w:val="002D1E79"/>
    <w:rsid w:val="0030163A"/>
    <w:rsid w:val="003849B0"/>
    <w:rsid w:val="003C6845"/>
    <w:rsid w:val="003D334A"/>
    <w:rsid w:val="003E07C6"/>
    <w:rsid w:val="00420A2F"/>
    <w:rsid w:val="004A4D31"/>
    <w:rsid w:val="004C343A"/>
    <w:rsid w:val="00695C75"/>
    <w:rsid w:val="00740B39"/>
    <w:rsid w:val="007516CD"/>
    <w:rsid w:val="00766B80"/>
    <w:rsid w:val="007B220C"/>
    <w:rsid w:val="00805964"/>
    <w:rsid w:val="008D7551"/>
    <w:rsid w:val="008F0237"/>
    <w:rsid w:val="00987F15"/>
    <w:rsid w:val="009B5387"/>
    <w:rsid w:val="00B6455F"/>
    <w:rsid w:val="00B80B79"/>
    <w:rsid w:val="00CB7455"/>
    <w:rsid w:val="00E14117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CA282"/>
  <w15:docId w15:val="{918CA604-43E9-489A-B1BD-76061371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0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9D0"/>
  </w:style>
  <w:style w:type="paragraph" w:styleId="Footer">
    <w:name w:val="footer"/>
    <w:basedOn w:val="Normal"/>
    <w:link w:val="FooterChar"/>
    <w:uiPriority w:val="99"/>
    <w:unhideWhenUsed/>
    <w:rsid w:val="00200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9D0"/>
  </w:style>
  <w:style w:type="character" w:styleId="Hyperlink">
    <w:name w:val="Hyperlink"/>
    <w:rsid w:val="00110E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fde@emor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mfde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 Diversity Award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 Diversity Award</dc:title>
  <dc:creator>Katie Davis</dc:creator>
  <cp:lastModifiedBy>Cowley, Katie Davis</cp:lastModifiedBy>
  <cp:revision>10</cp:revision>
  <dcterms:created xsi:type="dcterms:W3CDTF">2022-04-21T15:05:00Z</dcterms:created>
  <dcterms:modified xsi:type="dcterms:W3CDTF">2022-05-31T18:33:00Z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2022-03-15T00:00:00Z</vt:filetime>
  </property>
</Properties>
</file>